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7CFA"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7CFA">
              <w:rPr>
                <w:sz w:val="28"/>
                <w:szCs w:val="28"/>
              </w:rPr>
              <w:t xml:space="preserve">М.А. </w:t>
            </w:r>
            <w:proofErr w:type="spellStart"/>
            <w:r w:rsidR="00427CFA">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282805">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282805" w:rsidRPr="00282805" w:rsidRDefault="002446DF" w:rsidP="00282805">
            <w:pPr>
              <w:jc w:val="center"/>
              <w:rPr>
                <w:b/>
                <w:sz w:val="32"/>
                <w:szCs w:val="32"/>
              </w:rPr>
            </w:pPr>
            <w:r>
              <w:rPr>
                <w:b/>
                <w:sz w:val="32"/>
                <w:szCs w:val="32"/>
              </w:rPr>
              <w:t>«</w:t>
            </w:r>
            <w:r w:rsidR="007F60C9" w:rsidRPr="007F60C9">
              <w:rPr>
                <w:bCs/>
                <w:sz w:val="24"/>
                <w:szCs w:val="24"/>
                <w:lang w:eastAsia="ar-SA"/>
              </w:rPr>
              <w:t xml:space="preserve"> </w:t>
            </w:r>
            <w:r w:rsidR="00282805" w:rsidRPr="00380BFF">
              <w:rPr>
                <w:bCs/>
              </w:rPr>
              <w:t xml:space="preserve"> </w:t>
            </w:r>
            <w:r w:rsidR="00282805" w:rsidRPr="00282805">
              <w:rPr>
                <w:b/>
                <w:bCs/>
                <w:sz w:val="32"/>
                <w:szCs w:val="32"/>
              </w:rPr>
              <w:t>Поставка  компьютерной техники   для  Махачкалинского филиала ФГБУ «АМП Каспийского моря».</w:t>
            </w:r>
          </w:p>
          <w:p w:rsidR="00E917B7" w:rsidRPr="00C53469" w:rsidRDefault="00E917B7" w:rsidP="00282805">
            <w:pPr>
              <w:spacing w:line="240" w:lineRule="auto"/>
              <w:rPr>
                <w:b/>
                <w:bCs/>
                <w:i/>
                <w:iCs/>
                <w:color w:val="000000"/>
                <w:sz w:val="40"/>
                <w:szCs w:val="40"/>
              </w:rPr>
            </w:pP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xml:space="preserve">, </w:t>
            </w:r>
            <w:r w:rsidR="00282805">
              <w:rPr>
                <w:b/>
                <w:bCs/>
                <w:i/>
                <w:iCs/>
                <w:color w:val="000000"/>
                <w:sz w:val="28"/>
                <w:szCs w:val="28"/>
              </w:rPr>
              <w:t>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282805" w:rsidRDefault="00450CE1" w:rsidP="00282805">
      <w:pPr>
        <w:spacing w:line="240" w:lineRule="auto"/>
        <w:jc w:val="both"/>
        <w:rPr>
          <w:sz w:val="24"/>
          <w:szCs w:val="24"/>
        </w:rPr>
      </w:pPr>
      <w:r w:rsidRPr="00282805">
        <w:rPr>
          <w:b/>
          <w:bCs/>
          <w:sz w:val="24"/>
          <w:szCs w:val="24"/>
        </w:rPr>
        <w:t>7</w:t>
      </w:r>
      <w:r w:rsidR="004A2980" w:rsidRPr="00282805">
        <w:rPr>
          <w:b/>
          <w:bCs/>
          <w:sz w:val="24"/>
          <w:szCs w:val="24"/>
        </w:rPr>
        <w:t xml:space="preserve">. Место </w:t>
      </w:r>
      <w:r w:rsidR="00CB17BD" w:rsidRPr="00282805">
        <w:rPr>
          <w:b/>
          <w:bCs/>
          <w:sz w:val="24"/>
          <w:szCs w:val="24"/>
        </w:rPr>
        <w:t>поставки товара</w:t>
      </w:r>
      <w:r w:rsidR="0019332E" w:rsidRPr="00282805">
        <w:rPr>
          <w:b/>
          <w:bCs/>
          <w:sz w:val="24"/>
          <w:szCs w:val="24"/>
        </w:rPr>
        <w:t>:</w:t>
      </w:r>
      <w:r w:rsidR="00D13F81" w:rsidRPr="00282805">
        <w:rPr>
          <w:sz w:val="24"/>
          <w:szCs w:val="24"/>
        </w:rPr>
        <w:t xml:space="preserve"> </w:t>
      </w:r>
      <w:r w:rsidR="00D13F81" w:rsidRPr="00282805">
        <w:rPr>
          <w:bCs/>
          <w:sz w:val="24"/>
          <w:szCs w:val="24"/>
        </w:rPr>
        <w:t xml:space="preserve">Поставщик осуществляет доставку товара Покупателю по адресу: </w:t>
      </w:r>
      <w:r w:rsidR="00282805" w:rsidRPr="00282805">
        <w:rPr>
          <w:bCs/>
          <w:sz w:val="24"/>
          <w:szCs w:val="24"/>
        </w:rPr>
        <w:t xml:space="preserve">Российская Федерация, 367018, Республика Дагестан, г. Махачкала, Проспект Петра </w:t>
      </w:r>
      <w:r w:rsidR="00282805" w:rsidRPr="00282805">
        <w:rPr>
          <w:bCs/>
          <w:sz w:val="24"/>
          <w:szCs w:val="24"/>
          <w:lang w:val="en-US"/>
        </w:rPr>
        <w:t>I</w:t>
      </w:r>
      <w:r w:rsidR="00282805" w:rsidRPr="00282805">
        <w:rPr>
          <w:bCs/>
          <w:sz w:val="24"/>
          <w:szCs w:val="24"/>
        </w:rPr>
        <w:t xml:space="preserve">, 115, </w:t>
      </w:r>
      <w:r w:rsidR="00282805" w:rsidRPr="00282805">
        <w:rPr>
          <w:sz w:val="24"/>
          <w:szCs w:val="24"/>
        </w:rPr>
        <w:t xml:space="preserve"> КПП 057143001.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A05EB" w:rsidRPr="002A05EB">
        <w:rPr>
          <w:bCs/>
          <w:sz w:val="24"/>
          <w:szCs w:val="24"/>
        </w:rPr>
        <w:t>Поставка то</w:t>
      </w:r>
      <w:r w:rsidR="00282805">
        <w:rPr>
          <w:bCs/>
          <w:sz w:val="24"/>
          <w:szCs w:val="24"/>
        </w:rPr>
        <w:t>вара осуществляется в течение 20</w:t>
      </w:r>
      <w:r w:rsidR="002A05EB" w:rsidRPr="002A05EB">
        <w:rPr>
          <w:bCs/>
          <w:sz w:val="24"/>
          <w:szCs w:val="24"/>
        </w:rPr>
        <w:t xml:space="preserve"> (</w:t>
      </w:r>
      <w:r w:rsidR="00282805">
        <w:rPr>
          <w:bCs/>
          <w:sz w:val="24"/>
          <w:szCs w:val="24"/>
        </w:rPr>
        <w:t>Двадцати</w:t>
      </w:r>
      <w:r w:rsidR="002A05EB" w:rsidRPr="002A05EB">
        <w:rPr>
          <w:bCs/>
          <w:sz w:val="24"/>
          <w:szCs w:val="24"/>
        </w:rPr>
        <w:t>)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82805" w:rsidRPr="00282805" w:rsidRDefault="00450CE1" w:rsidP="00282805">
      <w:pPr>
        <w:pStyle w:val="af"/>
        <w:rPr>
          <w:bCs/>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282805" w:rsidRPr="00282805">
        <w:rPr>
          <w:bCs/>
          <w:sz w:val="24"/>
          <w:szCs w:val="24"/>
        </w:rPr>
        <w:t>148 464  (Сто сорок восемь тысяч четыреста шестьдесят четыре) рубля 67 копеек, в том числе:</w:t>
      </w:r>
    </w:p>
    <w:p w:rsidR="00CD24A0" w:rsidRPr="00CD24A0" w:rsidRDefault="00CD24A0" w:rsidP="00282805">
      <w:pPr>
        <w:pStyle w:val="af"/>
        <w:rPr>
          <w:bCs/>
          <w:sz w:val="24"/>
          <w:szCs w:val="24"/>
          <w:lang w:eastAsia="ar-SA"/>
        </w:rPr>
      </w:pPr>
      <w:r w:rsidRPr="00CD24A0">
        <w:rPr>
          <w:bCs/>
          <w:sz w:val="24"/>
          <w:szCs w:val="24"/>
          <w:lang w:eastAsia="ar-SA"/>
        </w:rPr>
        <w:lastRenderedPageBreak/>
        <w:t xml:space="preserve"> </w:t>
      </w:r>
    </w:p>
    <w:tbl>
      <w:tblPr>
        <w:tblW w:w="0" w:type="auto"/>
        <w:tblInd w:w="93" w:type="dxa"/>
        <w:tblLook w:val="04A0" w:firstRow="1" w:lastRow="0" w:firstColumn="1" w:lastColumn="0" w:noHBand="0" w:noVBand="1"/>
      </w:tblPr>
      <w:tblGrid>
        <w:gridCol w:w="801"/>
        <w:gridCol w:w="7132"/>
        <w:gridCol w:w="854"/>
        <w:gridCol w:w="1541"/>
      </w:tblGrid>
      <w:tr w:rsidR="00CD24A0" w:rsidRPr="00CD24A0" w:rsidTr="00282805">
        <w:trPr>
          <w:trHeight w:val="127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w:t>
            </w:r>
            <w:proofErr w:type="gramStart"/>
            <w:r w:rsidRPr="00CD24A0">
              <w:rPr>
                <w:b/>
                <w:color w:val="000000"/>
                <w:sz w:val="24"/>
                <w:szCs w:val="24"/>
              </w:rPr>
              <w:t>п</w:t>
            </w:r>
            <w:proofErr w:type="gramEnd"/>
            <w:r w:rsidRPr="00CD24A0">
              <w:rPr>
                <w:b/>
                <w:color w:val="000000"/>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 xml:space="preserve">Наименование товара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24A0" w:rsidRPr="00CD24A0" w:rsidRDefault="00CD24A0" w:rsidP="00CD24A0">
            <w:pPr>
              <w:widowControl/>
              <w:spacing w:line="240" w:lineRule="auto"/>
              <w:jc w:val="center"/>
              <w:rPr>
                <w:b/>
                <w:color w:val="000000"/>
                <w:sz w:val="24"/>
                <w:szCs w:val="24"/>
              </w:rPr>
            </w:pPr>
            <w:r w:rsidRPr="00CD24A0">
              <w:rPr>
                <w:b/>
                <w:color w:val="000000"/>
                <w:sz w:val="24"/>
                <w:szCs w:val="24"/>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24A0" w:rsidRPr="00CD24A0" w:rsidRDefault="00CD24A0" w:rsidP="00CD24A0">
            <w:pPr>
              <w:widowControl/>
              <w:spacing w:line="240" w:lineRule="auto"/>
              <w:jc w:val="center"/>
              <w:rPr>
                <w:b/>
                <w:sz w:val="24"/>
                <w:szCs w:val="24"/>
              </w:rPr>
            </w:pPr>
            <w:r w:rsidRPr="00CD24A0">
              <w:rPr>
                <w:b/>
                <w:sz w:val="24"/>
                <w:szCs w:val="24"/>
              </w:rPr>
              <w:t xml:space="preserve">НМЦ за ед., руб. </w:t>
            </w:r>
          </w:p>
        </w:tc>
      </w:tr>
      <w:tr w:rsidR="00CD24A0" w:rsidRPr="00CD24A0" w:rsidTr="00282805">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D24A0" w:rsidRPr="00CD24A0" w:rsidRDefault="00CD24A0" w:rsidP="00CD24A0">
            <w:pPr>
              <w:widowControl/>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4A0" w:rsidRPr="00CD24A0" w:rsidRDefault="00CD24A0" w:rsidP="00CD24A0">
            <w:pPr>
              <w:widowControl/>
              <w:spacing w:line="240" w:lineRule="auto"/>
              <w:rPr>
                <w:sz w:val="24"/>
                <w:szCs w:val="24"/>
              </w:rPr>
            </w:pPr>
          </w:p>
        </w:tc>
      </w:tr>
      <w:tr w:rsidR="00282805" w:rsidRPr="00CD24A0" w:rsidTr="0028280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Рабочая станция в составе:</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 </w:t>
            </w:r>
          </w:p>
        </w:tc>
      </w:tr>
      <w:tr w:rsidR="00282805" w:rsidRPr="00CD24A0" w:rsidTr="00282805">
        <w:trPr>
          <w:trHeight w:val="6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1.1.</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rPr>
                <w:rFonts w:eastAsia="Calibri"/>
                <w:sz w:val="24"/>
                <w:szCs w:val="24"/>
                <w:lang w:eastAsia="en-US"/>
              </w:rPr>
            </w:pPr>
            <w:r w:rsidRPr="00282805">
              <w:rPr>
                <w:sz w:val="24"/>
                <w:szCs w:val="24"/>
              </w:rPr>
              <w:t xml:space="preserve">Системный блок </w:t>
            </w:r>
            <w:r w:rsidRPr="00282805">
              <w:rPr>
                <w:color w:val="000000"/>
                <w:sz w:val="24"/>
                <w:szCs w:val="24"/>
                <w:lang w:val="en-US"/>
              </w:rPr>
              <w:t>CPU</w:t>
            </w:r>
            <w:r w:rsidRPr="00282805">
              <w:rPr>
                <w:color w:val="000000"/>
                <w:sz w:val="24"/>
                <w:szCs w:val="24"/>
              </w:rPr>
              <w:t xml:space="preserve"> </w:t>
            </w:r>
            <w:r w:rsidRPr="00282805">
              <w:rPr>
                <w:color w:val="000000"/>
                <w:sz w:val="24"/>
                <w:szCs w:val="24"/>
                <w:lang w:val="en-US"/>
              </w:rPr>
              <w:t>AMD</w:t>
            </w:r>
            <w:r w:rsidRPr="00282805">
              <w:rPr>
                <w:color w:val="000000"/>
                <w:sz w:val="24"/>
                <w:szCs w:val="24"/>
              </w:rPr>
              <w:t xml:space="preserve"> </w:t>
            </w:r>
            <w:r w:rsidRPr="00282805">
              <w:rPr>
                <w:color w:val="000000"/>
                <w:sz w:val="24"/>
                <w:szCs w:val="24"/>
                <w:lang w:val="en-US"/>
              </w:rPr>
              <w:t>Ryzen</w:t>
            </w:r>
            <w:r w:rsidRPr="00282805">
              <w:rPr>
                <w:color w:val="000000"/>
                <w:sz w:val="24"/>
                <w:szCs w:val="24"/>
              </w:rPr>
              <w:t xml:space="preserve"> 5 1600</w:t>
            </w:r>
            <w:r w:rsidRPr="00282805">
              <w:rPr>
                <w:sz w:val="24"/>
                <w:szCs w:val="24"/>
              </w:rPr>
              <w:t>/</w:t>
            </w:r>
            <w:r w:rsidRPr="00282805">
              <w:rPr>
                <w:sz w:val="24"/>
                <w:szCs w:val="24"/>
                <w:lang w:val="en-US"/>
              </w:rPr>
              <w:t>HDD</w:t>
            </w:r>
            <w:r w:rsidRPr="00282805">
              <w:rPr>
                <w:sz w:val="24"/>
                <w:szCs w:val="24"/>
              </w:rPr>
              <w:t xml:space="preserve"> 1Тб/</w:t>
            </w:r>
            <w:r w:rsidRPr="00282805">
              <w:rPr>
                <w:sz w:val="24"/>
                <w:szCs w:val="24"/>
                <w:lang w:val="en-US"/>
              </w:rPr>
              <w:t>DDR</w:t>
            </w:r>
            <w:r w:rsidRPr="00282805">
              <w:rPr>
                <w:sz w:val="24"/>
                <w:szCs w:val="24"/>
              </w:rPr>
              <w:t>4 или эквивалент</w:t>
            </w:r>
            <w:r w:rsidRPr="00282805">
              <w:rPr>
                <w:rFonts w:eastAsia="Calibri"/>
                <w:sz w:val="24"/>
                <w:szCs w:val="24"/>
                <w:lang w:eastAsia="en-US"/>
              </w:rPr>
              <w:t xml:space="preserve"> с предустановленным программным обеспечением</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40 999,00</w:t>
            </w:r>
          </w:p>
        </w:tc>
      </w:tr>
      <w:tr w:rsidR="00282805" w:rsidRPr="00CD24A0" w:rsidTr="00282805">
        <w:trPr>
          <w:trHeight w:val="69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pStyle w:val="20"/>
              <w:rPr>
                <w:rFonts w:ascii="Times New Roman" w:hAnsi="Times New Roman"/>
                <w:b w:val="0"/>
                <w:color w:val="000000"/>
                <w:sz w:val="24"/>
                <w:szCs w:val="24"/>
              </w:rPr>
            </w:pPr>
            <w:r w:rsidRPr="00282805">
              <w:rPr>
                <w:rFonts w:ascii="Times New Roman" w:hAnsi="Times New Roman"/>
                <w:b w:val="0"/>
                <w:color w:val="000000"/>
                <w:sz w:val="24"/>
                <w:szCs w:val="24"/>
              </w:rPr>
              <w:t xml:space="preserve">Монитор жидкокристаллический  </w:t>
            </w:r>
            <w:r w:rsidRPr="00282805">
              <w:rPr>
                <w:rFonts w:ascii="Times New Roman" w:hAnsi="Times New Roman"/>
                <w:b w:val="0"/>
                <w:color w:val="000000"/>
                <w:sz w:val="24"/>
                <w:szCs w:val="24"/>
                <w:lang w:val="en-US"/>
              </w:rPr>
              <w:t>ASUS</w:t>
            </w:r>
            <w:r w:rsidRPr="00282805">
              <w:rPr>
                <w:rFonts w:ascii="Times New Roman" w:hAnsi="Times New Roman"/>
                <w:b w:val="0"/>
                <w:color w:val="000000"/>
                <w:sz w:val="24"/>
                <w:szCs w:val="24"/>
              </w:rPr>
              <w:t xml:space="preserve"> </w:t>
            </w:r>
            <w:r w:rsidRPr="00282805">
              <w:rPr>
                <w:rFonts w:ascii="Times New Roman" w:hAnsi="Times New Roman"/>
                <w:b w:val="0"/>
                <w:color w:val="000000"/>
                <w:sz w:val="24"/>
                <w:szCs w:val="24"/>
                <w:lang w:val="en-US"/>
              </w:rPr>
              <w:t>VP</w:t>
            </w:r>
            <w:r w:rsidRPr="00282805">
              <w:rPr>
                <w:rFonts w:ascii="Times New Roman" w:hAnsi="Times New Roman"/>
                <w:b w:val="0"/>
                <w:color w:val="000000"/>
                <w:sz w:val="24"/>
                <w:szCs w:val="24"/>
              </w:rPr>
              <w:t>228</w:t>
            </w:r>
            <w:r w:rsidRPr="00282805">
              <w:rPr>
                <w:rFonts w:ascii="Times New Roman" w:hAnsi="Times New Roman"/>
                <w:b w:val="0"/>
                <w:color w:val="000000"/>
                <w:sz w:val="24"/>
                <w:szCs w:val="24"/>
                <w:lang w:val="en-US"/>
              </w:rPr>
              <w:t>DE</w:t>
            </w:r>
            <w:r w:rsidRPr="00282805">
              <w:rPr>
                <w:rFonts w:ascii="Times New Roman" w:hAnsi="Times New Roman"/>
                <w:b w:val="0"/>
                <w:color w:val="000000"/>
                <w:sz w:val="24"/>
                <w:szCs w:val="24"/>
              </w:rPr>
              <w:t xml:space="preserve"> </w:t>
            </w:r>
            <w:r w:rsidRPr="00282805">
              <w:rPr>
                <w:rFonts w:ascii="Times New Roman" w:hAnsi="Times New Roman"/>
                <w:b w:val="0"/>
                <w:color w:val="000000"/>
                <w:sz w:val="24"/>
                <w:szCs w:val="24"/>
                <w:lang w:val="en-US"/>
              </w:rPr>
              <w:t>BK</w:t>
            </w:r>
            <w:r w:rsidRPr="00282805">
              <w:rPr>
                <w:rFonts w:ascii="Times New Roman" w:hAnsi="Times New Roman"/>
                <w:b w:val="0"/>
                <w:color w:val="00000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6 303,33</w:t>
            </w:r>
          </w:p>
        </w:tc>
      </w:tr>
      <w:tr w:rsidR="00282805" w:rsidRPr="00CD24A0" w:rsidTr="00282805">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82805" w:rsidRPr="00282805" w:rsidRDefault="00282805" w:rsidP="00282805">
            <w:pPr>
              <w:jc w:val="center"/>
              <w:rPr>
                <w:color w:val="000000"/>
                <w:sz w:val="24"/>
                <w:szCs w:val="24"/>
              </w:rPr>
            </w:pPr>
            <w:r w:rsidRPr="00282805">
              <w:rPr>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282805" w:rsidRPr="00282805" w:rsidRDefault="00282805" w:rsidP="00282805">
            <w:pPr>
              <w:jc w:val="both"/>
              <w:rPr>
                <w:rFonts w:eastAsia="Calibri"/>
                <w:sz w:val="24"/>
                <w:szCs w:val="24"/>
                <w:lang w:eastAsia="en-US"/>
              </w:rPr>
            </w:pPr>
            <w:r w:rsidRPr="00282805">
              <w:rPr>
                <w:sz w:val="24"/>
                <w:szCs w:val="24"/>
              </w:rPr>
              <w:t xml:space="preserve">Ноутбук </w:t>
            </w:r>
            <w:r w:rsidRPr="00282805">
              <w:rPr>
                <w:sz w:val="24"/>
                <w:szCs w:val="24"/>
                <w:lang w:val="en-US"/>
              </w:rPr>
              <w:t>HP</w:t>
            </w:r>
            <w:r w:rsidRPr="00282805">
              <w:rPr>
                <w:sz w:val="24"/>
                <w:szCs w:val="24"/>
              </w:rPr>
              <w:t xml:space="preserve"> </w:t>
            </w:r>
            <w:r w:rsidRPr="00282805">
              <w:rPr>
                <w:color w:val="000000"/>
                <w:sz w:val="24"/>
                <w:szCs w:val="24"/>
              </w:rPr>
              <w:t>15-</w:t>
            </w:r>
            <w:proofErr w:type="spellStart"/>
            <w:r w:rsidRPr="00282805">
              <w:rPr>
                <w:color w:val="000000"/>
                <w:sz w:val="24"/>
                <w:szCs w:val="24"/>
                <w:lang w:val="en-US"/>
              </w:rPr>
              <w:t>bs</w:t>
            </w:r>
            <w:proofErr w:type="spellEnd"/>
            <w:r w:rsidRPr="00282805">
              <w:rPr>
                <w:color w:val="000000"/>
                <w:sz w:val="24"/>
                <w:szCs w:val="24"/>
              </w:rPr>
              <w:t>107</w:t>
            </w:r>
            <w:proofErr w:type="spellStart"/>
            <w:r w:rsidRPr="00282805">
              <w:rPr>
                <w:color w:val="000000"/>
                <w:sz w:val="24"/>
                <w:szCs w:val="24"/>
                <w:lang w:val="en-US"/>
              </w:rPr>
              <w:t>ur</w:t>
            </w:r>
            <w:proofErr w:type="spellEnd"/>
            <w:r w:rsidRPr="00282805">
              <w:rPr>
                <w:color w:val="000000"/>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color w:val="000000"/>
                <w:sz w:val="24"/>
                <w:szCs w:val="24"/>
              </w:rPr>
            </w:pPr>
            <w:r w:rsidRPr="00282805">
              <w:rPr>
                <w:color w:val="000000"/>
                <w:sz w:val="24"/>
                <w:szCs w:val="24"/>
              </w:rPr>
              <w:t>шт.</w:t>
            </w:r>
          </w:p>
        </w:tc>
        <w:tc>
          <w:tcPr>
            <w:tcW w:w="0" w:type="auto"/>
            <w:tcBorders>
              <w:top w:val="nil"/>
              <w:left w:val="nil"/>
              <w:bottom w:val="single" w:sz="4" w:space="0" w:color="auto"/>
              <w:right w:val="single" w:sz="4" w:space="0" w:color="auto"/>
            </w:tcBorders>
            <w:shd w:val="clear" w:color="auto" w:fill="auto"/>
            <w:vAlign w:val="center"/>
            <w:hideMark/>
          </w:tcPr>
          <w:p w:rsidR="00282805" w:rsidRPr="00282805" w:rsidRDefault="00282805" w:rsidP="00282805">
            <w:pPr>
              <w:jc w:val="center"/>
              <w:rPr>
                <w:sz w:val="24"/>
                <w:szCs w:val="24"/>
              </w:rPr>
            </w:pPr>
            <w:r w:rsidRPr="00282805">
              <w:rPr>
                <w:sz w:val="24"/>
                <w:szCs w:val="24"/>
              </w:rPr>
              <w:t>53 860,00</w:t>
            </w:r>
          </w:p>
        </w:tc>
      </w:tr>
    </w:tbl>
    <w:p w:rsidR="00B62234" w:rsidRDefault="00B62234"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282805" w:rsidRPr="00282805" w:rsidRDefault="004A2980" w:rsidP="00282805">
      <w:pPr>
        <w:spacing w:line="240" w:lineRule="auto"/>
        <w:contextualSpacing/>
        <w:jc w:val="both"/>
        <w:rPr>
          <w:sz w:val="24"/>
          <w:szCs w:val="24"/>
        </w:rPr>
      </w:pPr>
      <w:r w:rsidRPr="00282805">
        <w:rPr>
          <w:b/>
          <w:bCs/>
          <w:sz w:val="24"/>
          <w:szCs w:val="24"/>
        </w:rPr>
        <w:t>1</w:t>
      </w:r>
      <w:r w:rsidR="00450CE1" w:rsidRPr="00282805">
        <w:rPr>
          <w:b/>
          <w:bCs/>
          <w:sz w:val="24"/>
          <w:szCs w:val="24"/>
        </w:rPr>
        <w:t>1</w:t>
      </w:r>
      <w:r w:rsidRPr="00282805">
        <w:rPr>
          <w:b/>
          <w:bCs/>
          <w:sz w:val="24"/>
          <w:szCs w:val="24"/>
        </w:rPr>
        <w:t xml:space="preserve">. Порядок формирования цены договора: </w:t>
      </w:r>
      <w:r w:rsidR="00282805" w:rsidRPr="00282805">
        <w:rPr>
          <w:sz w:val="24"/>
          <w:szCs w:val="24"/>
        </w:rPr>
        <w:t xml:space="preserve">Цена договора включает в себя стоимость товара, стоимость доставки товара, стоимость упаковки,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A2980" w:rsidRPr="0011479A" w:rsidRDefault="004A2980" w:rsidP="00282805">
      <w:pPr>
        <w:pStyle w:val="18"/>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w:t>
      </w:r>
      <w:r w:rsidR="009D2B30" w:rsidRPr="0011479A">
        <w:rPr>
          <w:sz w:val="24"/>
          <w:szCs w:val="24"/>
          <w:lang w:eastAsia="en-US"/>
        </w:rPr>
        <w:lastRenderedPageBreak/>
        <w:t>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00A80EC7" w:rsidRPr="0011479A">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w:t>
      </w:r>
      <w:r w:rsidR="00B237E0" w:rsidRPr="0054794E">
        <w:rPr>
          <w:sz w:val="24"/>
          <w:szCs w:val="24"/>
        </w:rPr>
        <w:lastRenderedPageBreak/>
        <w:t>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84488">
        <w:rPr>
          <w:b/>
          <w:color w:val="FF0000"/>
          <w:sz w:val="24"/>
          <w:szCs w:val="24"/>
        </w:rPr>
        <w:t>13</w:t>
      </w:r>
      <w:r w:rsidR="00BC68C7" w:rsidRPr="0011479A">
        <w:rPr>
          <w:b/>
          <w:color w:val="FF0000"/>
          <w:sz w:val="24"/>
          <w:szCs w:val="24"/>
        </w:rPr>
        <w:t>.</w:t>
      </w:r>
      <w:r w:rsidR="00284488">
        <w:rPr>
          <w:b/>
          <w:color w:val="FF0000"/>
          <w:sz w:val="24"/>
          <w:szCs w:val="24"/>
        </w:rPr>
        <w:t>07</w:t>
      </w:r>
      <w:r w:rsidR="00282805">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284488">
        <w:rPr>
          <w:b/>
          <w:color w:val="FF0000"/>
          <w:sz w:val="24"/>
          <w:szCs w:val="24"/>
        </w:rPr>
        <w:t>23</w:t>
      </w:r>
      <w:r w:rsidR="00871B54" w:rsidRPr="0011479A">
        <w:rPr>
          <w:b/>
          <w:color w:val="FF0000"/>
          <w:sz w:val="24"/>
          <w:szCs w:val="24"/>
        </w:rPr>
        <w:t>.</w:t>
      </w:r>
      <w:r w:rsidR="00284488">
        <w:rPr>
          <w:b/>
          <w:color w:val="FF0000"/>
          <w:sz w:val="24"/>
          <w:szCs w:val="24"/>
        </w:rPr>
        <w:t>07</w:t>
      </w:r>
      <w:r w:rsidR="0028280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lastRenderedPageBreak/>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84488">
        <w:rPr>
          <w:rFonts w:eastAsia="Calibri"/>
          <w:b/>
          <w:bCs/>
          <w:color w:val="FF0000"/>
          <w:sz w:val="24"/>
          <w:szCs w:val="24"/>
        </w:rPr>
        <w:t>13</w:t>
      </w:r>
      <w:r w:rsidR="003D7097" w:rsidRPr="0011479A">
        <w:rPr>
          <w:rFonts w:eastAsia="Calibri"/>
          <w:b/>
          <w:bCs/>
          <w:color w:val="FF0000"/>
          <w:sz w:val="24"/>
          <w:szCs w:val="24"/>
        </w:rPr>
        <w:t>.</w:t>
      </w:r>
      <w:r w:rsidR="00284488">
        <w:rPr>
          <w:rFonts w:eastAsia="Calibri"/>
          <w:b/>
          <w:bCs/>
          <w:color w:val="FF0000"/>
          <w:sz w:val="24"/>
          <w:szCs w:val="24"/>
        </w:rPr>
        <w:t>07</w:t>
      </w:r>
      <w:r w:rsidR="00282805">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922131">
        <w:rPr>
          <w:rFonts w:eastAsia="Calibri"/>
          <w:b/>
          <w:bCs/>
          <w:color w:val="FF0000"/>
          <w:sz w:val="24"/>
          <w:szCs w:val="24"/>
        </w:rPr>
        <w:t>23</w:t>
      </w:r>
      <w:r w:rsidR="003D7097" w:rsidRPr="0011479A">
        <w:rPr>
          <w:rFonts w:eastAsia="Calibri"/>
          <w:b/>
          <w:bCs/>
          <w:color w:val="FF0000"/>
          <w:sz w:val="24"/>
          <w:szCs w:val="24"/>
        </w:rPr>
        <w:t>.</w:t>
      </w:r>
      <w:r w:rsidR="00922131">
        <w:rPr>
          <w:rFonts w:eastAsia="Calibri"/>
          <w:b/>
          <w:bCs/>
          <w:color w:val="FF0000"/>
          <w:sz w:val="24"/>
          <w:szCs w:val="24"/>
        </w:rPr>
        <w:t>07</w:t>
      </w:r>
      <w:r w:rsidR="00282805">
        <w:rPr>
          <w:rFonts w:eastAsia="Calibri"/>
          <w:b/>
          <w:bCs/>
          <w:color w:val="FF0000"/>
          <w:sz w:val="24"/>
          <w:szCs w:val="24"/>
        </w:rPr>
        <w:t>.2018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922131">
        <w:rPr>
          <w:b/>
          <w:color w:val="FF0000"/>
          <w:sz w:val="24"/>
          <w:szCs w:val="24"/>
        </w:rPr>
        <w:t>23</w:t>
      </w:r>
      <w:r w:rsidRPr="0048462C">
        <w:rPr>
          <w:b/>
          <w:color w:val="FF0000"/>
          <w:sz w:val="24"/>
          <w:szCs w:val="24"/>
        </w:rPr>
        <w:t xml:space="preserve">» </w:t>
      </w:r>
      <w:r w:rsidR="00922131">
        <w:rPr>
          <w:b/>
          <w:color w:val="FF0000"/>
          <w:sz w:val="24"/>
          <w:szCs w:val="24"/>
        </w:rPr>
        <w:t>июл</w:t>
      </w:r>
      <w:bookmarkStart w:id="5" w:name="_GoBack"/>
      <w:bookmarkEnd w:id="5"/>
      <w:r w:rsidR="00282805">
        <w:rPr>
          <w:b/>
          <w:color w:val="FF0000"/>
          <w:sz w:val="24"/>
          <w:szCs w:val="24"/>
        </w:rPr>
        <w:t>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w:t>
      </w:r>
      <w:r w:rsidRPr="0011479A">
        <w:rPr>
          <w:sz w:val="24"/>
          <w:szCs w:val="24"/>
        </w:rPr>
        <w:lastRenderedPageBreak/>
        <w:t xml:space="preserve">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xml:space="preserve">, определяемый как результат деления цены договора, по которой заключается договор, на начальную (максимальную) </w:t>
      </w:r>
      <w:r w:rsidR="007C1402" w:rsidRPr="0054794E">
        <w:rPr>
          <w:sz w:val="24"/>
          <w:szCs w:val="24"/>
        </w:rPr>
        <w:lastRenderedPageBreak/>
        <w:t>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 xml:space="preserve">окументацией, Заказчик вправе заключить договор с таким участником закупки, на условиях извещения о закупке, проекта </w:t>
      </w:r>
      <w:r w:rsidR="00607A9C" w:rsidRPr="0011479A">
        <w:rPr>
          <w:sz w:val="24"/>
          <w:szCs w:val="24"/>
        </w:rPr>
        <w:lastRenderedPageBreak/>
        <w:t>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28280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282805"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82805">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82805" w:rsidRPr="00282805">
        <w:rPr>
          <w:bCs/>
          <w:sz w:val="24"/>
          <w:szCs w:val="24"/>
        </w:rPr>
        <w:t>поставку  компьютерной техники   для  Махачкалинского филиала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282805" w:rsidRPr="00282805">
        <w:rPr>
          <w:bCs/>
          <w:sz w:val="24"/>
          <w:szCs w:val="24"/>
        </w:rPr>
        <w:t>поставку  компьютерной техники   для  Махачкалинского филиала ФГБУ «АМП Каспийского моря»</w:t>
      </w:r>
      <w:r w:rsidR="00282805">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588"/>
        <w:gridCol w:w="5084"/>
        <w:gridCol w:w="778"/>
        <w:gridCol w:w="789"/>
        <w:gridCol w:w="1696"/>
        <w:gridCol w:w="1750"/>
      </w:tblGrid>
      <w:tr w:rsidR="00603185" w:rsidRPr="005A6284" w:rsidTr="00795B76">
        <w:trPr>
          <w:jc w:val="center"/>
        </w:trPr>
        <w:tc>
          <w:tcPr>
            <w:tcW w:w="587" w:type="dxa"/>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 </w:t>
            </w:r>
            <w:proofErr w:type="gramStart"/>
            <w:r w:rsidRPr="00B202EF">
              <w:rPr>
                <w:rFonts w:ascii="Times New Roman" w:hAnsi="Times New Roman" w:cs="Times New Roman"/>
                <w:b/>
                <w:sz w:val="24"/>
                <w:szCs w:val="24"/>
              </w:rPr>
              <w:t>п</w:t>
            </w:r>
            <w:proofErr w:type="gramEnd"/>
            <w:r w:rsidRPr="00B202EF">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B202EF" w:rsidRDefault="00795B76" w:rsidP="00282805">
            <w:pPr>
              <w:widowControl/>
              <w:spacing w:line="240" w:lineRule="auto"/>
              <w:jc w:val="center"/>
              <w:rPr>
                <w:rFonts w:ascii="Times New Roman" w:hAnsi="Times New Roman" w:cs="Times New Roman"/>
                <w:b/>
                <w:sz w:val="24"/>
                <w:szCs w:val="24"/>
              </w:rPr>
            </w:pPr>
            <w:r w:rsidRPr="00B202EF">
              <w:rPr>
                <w:rFonts w:ascii="Times New Roman" w:hAnsi="Times New Roman" w:cs="Times New Roman"/>
                <w:b/>
                <w:sz w:val="24"/>
                <w:szCs w:val="24"/>
              </w:rPr>
              <w:t xml:space="preserve">Стоимость </w:t>
            </w:r>
            <w:r w:rsidR="00603185">
              <w:rPr>
                <w:rFonts w:ascii="Times New Roman" w:hAnsi="Times New Roman" w:cs="Times New Roman"/>
                <w:b/>
                <w:sz w:val="24"/>
                <w:szCs w:val="24"/>
              </w:rPr>
              <w:t>товара</w:t>
            </w:r>
            <w:r w:rsidRPr="00B202EF">
              <w:rPr>
                <w:rFonts w:ascii="Times New Roman" w:hAnsi="Times New Roman" w:cs="Times New Roman"/>
                <w:b/>
                <w:sz w:val="24"/>
                <w:szCs w:val="24"/>
              </w:rPr>
              <w:t>, руб.</w:t>
            </w:r>
          </w:p>
        </w:tc>
      </w:tr>
      <w:tr w:rsidR="00282805" w:rsidRPr="005A6284" w:rsidTr="00795B76">
        <w:trPr>
          <w:jc w:val="center"/>
        </w:trPr>
        <w:tc>
          <w:tcPr>
            <w:tcW w:w="587" w:type="dxa"/>
            <w:vAlign w:val="center"/>
          </w:tcPr>
          <w:p w:rsidR="00282805" w:rsidRPr="00B75F4A"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82805" w:rsidRPr="00282805" w:rsidRDefault="00282805" w:rsidP="00282805">
            <w:pPr>
              <w:jc w:val="both"/>
              <w:rPr>
                <w:rFonts w:ascii="Times New Roman" w:eastAsia="Calibri" w:hAnsi="Times New Roman" w:cs="Times New Roman"/>
                <w:sz w:val="24"/>
                <w:szCs w:val="24"/>
              </w:rPr>
            </w:pPr>
            <w:r w:rsidRPr="00282805">
              <w:rPr>
                <w:rFonts w:ascii="Times New Roman" w:eastAsia="Calibri" w:hAnsi="Times New Roman" w:cs="Times New Roman"/>
                <w:sz w:val="24"/>
                <w:szCs w:val="24"/>
              </w:rPr>
              <w:t>Рабочая станция в составе:</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5A6284"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sidRPr="00B202EF">
              <w:rPr>
                <w:rFonts w:ascii="Times New Roman" w:hAnsi="Times New Roman" w:cs="Times New Roman"/>
                <w:sz w:val="24"/>
                <w:szCs w:val="24"/>
              </w:rPr>
              <w:t>1.1.</w:t>
            </w:r>
          </w:p>
        </w:tc>
        <w:tc>
          <w:tcPr>
            <w:tcW w:w="0" w:type="auto"/>
          </w:tcPr>
          <w:p w:rsidR="00282805" w:rsidRPr="00282805" w:rsidRDefault="00282805" w:rsidP="00282805">
            <w:pPr>
              <w:rPr>
                <w:rFonts w:ascii="Times New Roman" w:eastAsia="Calibri" w:hAnsi="Times New Roman" w:cs="Times New Roman"/>
                <w:sz w:val="24"/>
                <w:szCs w:val="24"/>
              </w:rPr>
            </w:pPr>
            <w:r w:rsidRPr="00282805">
              <w:rPr>
                <w:rFonts w:ascii="Times New Roman" w:hAnsi="Times New Roman" w:cs="Times New Roman"/>
                <w:sz w:val="24"/>
                <w:szCs w:val="24"/>
              </w:rPr>
              <w:t xml:space="preserve">Системный блок </w:t>
            </w:r>
            <w:r w:rsidRPr="00282805">
              <w:rPr>
                <w:rFonts w:ascii="Times New Roman" w:hAnsi="Times New Roman" w:cs="Times New Roman"/>
                <w:color w:val="000000"/>
                <w:sz w:val="24"/>
                <w:szCs w:val="24"/>
                <w:lang w:val="en-US"/>
              </w:rPr>
              <w:t>CPU</w:t>
            </w:r>
            <w:r w:rsidRPr="00282805">
              <w:rPr>
                <w:rFonts w:ascii="Times New Roman" w:hAnsi="Times New Roman" w:cs="Times New Roman"/>
                <w:color w:val="000000"/>
                <w:sz w:val="24"/>
                <w:szCs w:val="24"/>
              </w:rPr>
              <w:t xml:space="preserve"> </w:t>
            </w:r>
            <w:r w:rsidRPr="00282805">
              <w:rPr>
                <w:rFonts w:ascii="Times New Roman" w:hAnsi="Times New Roman" w:cs="Times New Roman"/>
                <w:color w:val="000000"/>
                <w:sz w:val="24"/>
                <w:szCs w:val="24"/>
                <w:lang w:val="en-US"/>
              </w:rPr>
              <w:t>AMD</w:t>
            </w:r>
            <w:r w:rsidRPr="00282805">
              <w:rPr>
                <w:rFonts w:ascii="Times New Roman" w:hAnsi="Times New Roman" w:cs="Times New Roman"/>
                <w:color w:val="000000"/>
                <w:sz w:val="24"/>
                <w:szCs w:val="24"/>
              </w:rPr>
              <w:t xml:space="preserve"> </w:t>
            </w:r>
            <w:r w:rsidRPr="00282805">
              <w:rPr>
                <w:rFonts w:ascii="Times New Roman" w:hAnsi="Times New Roman" w:cs="Times New Roman"/>
                <w:color w:val="000000"/>
                <w:sz w:val="24"/>
                <w:szCs w:val="24"/>
                <w:lang w:val="en-US"/>
              </w:rPr>
              <w:t>Ryzen</w:t>
            </w:r>
            <w:r w:rsidRPr="00282805">
              <w:rPr>
                <w:rFonts w:ascii="Times New Roman" w:hAnsi="Times New Roman" w:cs="Times New Roman"/>
                <w:color w:val="000000"/>
                <w:sz w:val="24"/>
                <w:szCs w:val="24"/>
              </w:rPr>
              <w:t xml:space="preserve"> 5 1600</w:t>
            </w:r>
            <w:r w:rsidRPr="00282805">
              <w:rPr>
                <w:rFonts w:ascii="Times New Roman" w:hAnsi="Times New Roman" w:cs="Times New Roman"/>
                <w:sz w:val="24"/>
                <w:szCs w:val="24"/>
              </w:rPr>
              <w:t>/</w:t>
            </w:r>
            <w:r w:rsidRPr="00282805">
              <w:rPr>
                <w:rFonts w:ascii="Times New Roman" w:hAnsi="Times New Roman" w:cs="Times New Roman"/>
                <w:sz w:val="24"/>
                <w:szCs w:val="24"/>
                <w:lang w:val="en-US"/>
              </w:rPr>
              <w:t>HDD</w:t>
            </w:r>
            <w:r w:rsidRPr="00282805">
              <w:rPr>
                <w:rFonts w:ascii="Times New Roman" w:hAnsi="Times New Roman" w:cs="Times New Roman"/>
                <w:sz w:val="24"/>
                <w:szCs w:val="24"/>
              </w:rPr>
              <w:t xml:space="preserve"> 1Тб/</w:t>
            </w:r>
            <w:r w:rsidRPr="00282805">
              <w:rPr>
                <w:rFonts w:ascii="Times New Roman" w:hAnsi="Times New Roman" w:cs="Times New Roman"/>
                <w:sz w:val="24"/>
                <w:szCs w:val="24"/>
                <w:lang w:val="en-US"/>
              </w:rPr>
              <w:t>DDR</w:t>
            </w:r>
            <w:r w:rsidRPr="00282805">
              <w:rPr>
                <w:rFonts w:ascii="Times New Roman" w:hAnsi="Times New Roman" w:cs="Times New Roman"/>
                <w:sz w:val="24"/>
                <w:szCs w:val="24"/>
              </w:rPr>
              <w:t>4 или эквивалент</w:t>
            </w:r>
            <w:r w:rsidRPr="00282805">
              <w:rPr>
                <w:rFonts w:ascii="Times New Roman" w:eastAsia="Calibri" w:hAnsi="Times New Roman" w:cs="Times New Roman"/>
                <w:sz w:val="24"/>
                <w:szCs w:val="24"/>
              </w:rPr>
              <w:t xml:space="preserve"> с предустановленным программным обеспечением</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5A6284"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sidRPr="00B202EF">
              <w:rPr>
                <w:rFonts w:ascii="Times New Roman" w:hAnsi="Times New Roman" w:cs="Times New Roman"/>
                <w:sz w:val="24"/>
                <w:szCs w:val="24"/>
              </w:rPr>
              <w:t>1.2.</w:t>
            </w:r>
          </w:p>
        </w:tc>
        <w:tc>
          <w:tcPr>
            <w:tcW w:w="0" w:type="auto"/>
          </w:tcPr>
          <w:p w:rsidR="00282805" w:rsidRPr="00282805" w:rsidRDefault="00282805" w:rsidP="00282805">
            <w:pPr>
              <w:pStyle w:val="20"/>
              <w:outlineLvl w:val="1"/>
              <w:rPr>
                <w:rFonts w:ascii="Times New Roman" w:hAnsi="Times New Roman" w:cs="Times New Roman"/>
                <w:b w:val="0"/>
                <w:color w:val="000000"/>
                <w:sz w:val="24"/>
                <w:szCs w:val="24"/>
              </w:rPr>
            </w:pPr>
            <w:r w:rsidRPr="00282805">
              <w:rPr>
                <w:rFonts w:ascii="Times New Roman" w:hAnsi="Times New Roman" w:cs="Times New Roman"/>
                <w:b w:val="0"/>
                <w:color w:val="000000"/>
                <w:sz w:val="24"/>
                <w:szCs w:val="24"/>
              </w:rPr>
              <w:t xml:space="preserve">Монитор жидкокристаллический  </w:t>
            </w:r>
            <w:r w:rsidRPr="00282805">
              <w:rPr>
                <w:rFonts w:ascii="Times New Roman" w:hAnsi="Times New Roman" w:cs="Times New Roman"/>
                <w:b w:val="0"/>
                <w:color w:val="000000"/>
                <w:sz w:val="24"/>
                <w:szCs w:val="24"/>
                <w:lang w:val="en-US"/>
              </w:rPr>
              <w:t>ASUS</w:t>
            </w:r>
            <w:r w:rsidRPr="00282805">
              <w:rPr>
                <w:rFonts w:ascii="Times New Roman" w:hAnsi="Times New Roman" w:cs="Times New Roman"/>
                <w:b w:val="0"/>
                <w:color w:val="000000"/>
                <w:sz w:val="24"/>
                <w:szCs w:val="24"/>
              </w:rPr>
              <w:t xml:space="preserve"> </w:t>
            </w:r>
            <w:r w:rsidRPr="00282805">
              <w:rPr>
                <w:rFonts w:ascii="Times New Roman" w:hAnsi="Times New Roman" w:cs="Times New Roman"/>
                <w:b w:val="0"/>
                <w:color w:val="000000"/>
                <w:sz w:val="24"/>
                <w:szCs w:val="24"/>
                <w:lang w:val="en-US"/>
              </w:rPr>
              <w:t>VP</w:t>
            </w:r>
            <w:r w:rsidRPr="00282805">
              <w:rPr>
                <w:rFonts w:ascii="Times New Roman" w:hAnsi="Times New Roman" w:cs="Times New Roman"/>
                <w:b w:val="0"/>
                <w:color w:val="000000"/>
                <w:sz w:val="24"/>
                <w:szCs w:val="24"/>
              </w:rPr>
              <w:t>228</w:t>
            </w:r>
            <w:r w:rsidRPr="00282805">
              <w:rPr>
                <w:rFonts w:ascii="Times New Roman" w:hAnsi="Times New Roman" w:cs="Times New Roman"/>
                <w:b w:val="0"/>
                <w:color w:val="000000"/>
                <w:sz w:val="24"/>
                <w:szCs w:val="24"/>
                <w:lang w:val="en-US"/>
              </w:rPr>
              <w:t>DE</w:t>
            </w:r>
            <w:r w:rsidRPr="00282805">
              <w:rPr>
                <w:rFonts w:ascii="Times New Roman" w:hAnsi="Times New Roman" w:cs="Times New Roman"/>
                <w:b w:val="0"/>
                <w:color w:val="000000"/>
                <w:sz w:val="24"/>
                <w:szCs w:val="24"/>
              </w:rPr>
              <w:t xml:space="preserve"> </w:t>
            </w:r>
            <w:r w:rsidRPr="00282805">
              <w:rPr>
                <w:rFonts w:ascii="Times New Roman" w:hAnsi="Times New Roman" w:cs="Times New Roman"/>
                <w:b w:val="0"/>
                <w:color w:val="000000"/>
                <w:sz w:val="24"/>
                <w:szCs w:val="24"/>
                <w:lang w:val="en-US"/>
              </w:rPr>
              <w:t>BK</w:t>
            </w:r>
            <w:r w:rsidRPr="00282805">
              <w:rPr>
                <w:rFonts w:ascii="Times New Roman" w:hAnsi="Times New Roman" w:cs="Times New Roman"/>
                <w:b w:val="0"/>
                <w:color w:val="000000"/>
                <w:sz w:val="24"/>
                <w:szCs w:val="24"/>
              </w:rPr>
              <w:t xml:space="preserve"> или эквивалент</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r w:rsidR="00282805" w:rsidRPr="00B202EF" w:rsidTr="00795B76">
        <w:trPr>
          <w:jc w:val="center"/>
        </w:trPr>
        <w:tc>
          <w:tcPr>
            <w:tcW w:w="587" w:type="dxa"/>
            <w:vAlign w:val="center"/>
          </w:tcPr>
          <w:p w:rsidR="00282805" w:rsidRPr="00B202EF"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82805" w:rsidRPr="00282805" w:rsidRDefault="00282805" w:rsidP="00282805">
            <w:pPr>
              <w:jc w:val="both"/>
              <w:rPr>
                <w:rFonts w:ascii="Times New Roman" w:eastAsia="Calibri" w:hAnsi="Times New Roman" w:cs="Times New Roman"/>
                <w:sz w:val="24"/>
                <w:szCs w:val="24"/>
              </w:rPr>
            </w:pPr>
            <w:r w:rsidRPr="00282805">
              <w:rPr>
                <w:rFonts w:ascii="Times New Roman" w:hAnsi="Times New Roman" w:cs="Times New Roman"/>
                <w:sz w:val="24"/>
                <w:szCs w:val="24"/>
              </w:rPr>
              <w:t xml:space="preserve">Ноутбук </w:t>
            </w:r>
            <w:r w:rsidRPr="00282805">
              <w:rPr>
                <w:rFonts w:ascii="Times New Roman" w:hAnsi="Times New Roman" w:cs="Times New Roman"/>
                <w:sz w:val="24"/>
                <w:szCs w:val="24"/>
                <w:lang w:val="en-US"/>
              </w:rPr>
              <w:t>HP</w:t>
            </w:r>
            <w:r w:rsidRPr="00282805">
              <w:rPr>
                <w:rFonts w:ascii="Times New Roman" w:hAnsi="Times New Roman" w:cs="Times New Roman"/>
                <w:sz w:val="24"/>
                <w:szCs w:val="24"/>
              </w:rPr>
              <w:t xml:space="preserve"> </w:t>
            </w:r>
            <w:r w:rsidRPr="00282805">
              <w:rPr>
                <w:rFonts w:ascii="Times New Roman" w:hAnsi="Times New Roman" w:cs="Times New Roman"/>
                <w:color w:val="000000"/>
                <w:sz w:val="24"/>
                <w:szCs w:val="24"/>
              </w:rPr>
              <w:t>15-</w:t>
            </w:r>
            <w:proofErr w:type="spellStart"/>
            <w:r w:rsidRPr="00282805">
              <w:rPr>
                <w:rFonts w:ascii="Times New Roman" w:hAnsi="Times New Roman" w:cs="Times New Roman"/>
                <w:color w:val="000000"/>
                <w:sz w:val="24"/>
                <w:szCs w:val="24"/>
                <w:lang w:val="en-US"/>
              </w:rPr>
              <w:t>bs</w:t>
            </w:r>
            <w:proofErr w:type="spellEnd"/>
            <w:r w:rsidRPr="00282805">
              <w:rPr>
                <w:rFonts w:ascii="Times New Roman" w:hAnsi="Times New Roman" w:cs="Times New Roman"/>
                <w:color w:val="000000"/>
                <w:sz w:val="24"/>
                <w:szCs w:val="24"/>
              </w:rPr>
              <w:t>107</w:t>
            </w:r>
            <w:proofErr w:type="spellStart"/>
            <w:r w:rsidRPr="00282805">
              <w:rPr>
                <w:rFonts w:ascii="Times New Roman" w:hAnsi="Times New Roman" w:cs="Times New Roman"/>
                <w:color w:val="000000"/>
                <w:sz w:val="24"/>
                <w:szCs w:val="24"/>
                <w:lang w:val="en-US"/>
              </w:rPr>
              <w:t>ur</w:t>
            </w:r>
            <w:proofErr w:type="spellEnd"/>
            <w:r w:rsidRPr="00282805">
              <w:rPr>
                <w:rFonts w:ascii="Times New Roman" w:hAnsi="Times New Roman" w:cs="Times New Roman"/>
                <w:color w:val="000000"/>
                <w:sz w:val="24"/>
                <w:szCs w:val="24"/>
              </w:rPr>
              <w:t xml:space="preserve">  или эквивалент</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proofErr w:type="spellStart"/>
            <w:proofErr w:type="gramStart"/>
            <w:r w:rsidRPr="00533D6B">
              <w:rPr>
                <w:rFonts w:ascii="Times New Roman" w:hAnsi="Times New Roman" w:cs="Times New Roman"/>
                <w:sz w:val="24"/>
                <w:szCs w:val="24"/>
              </w:rPr>
              <w:t>шт</w:t>
            </w:r>
            <w:proofErr w:type="spellEnd"/>
            <w:proofErr w:type="gramEnd"/>
          </w:p>
        </w:tc>
        <w:tc>
          <w:tcPr>
            <w:tcW w:w="0" w:type="auto"/>
            <w:vAlign w:val="center"/>
          </w:tcPr>
          <w:p w:rsidR="00282805" w:rsidRPr="00533D6B" w:rsidRDefault="00282805" w:rsidP="00282805">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c>
          <w:tcPr>
            <w:tcW w:w="0" w:type="auto"/>
            <w:vAlign w:val="center"/>
          </w:tcPr>
          <w:p w:rsidR="00282805" w:rsidRPr="00533D6B" w:rsidRDefault="00282805" w:rsidP="00282805">
            <w:pPr>
              <w:widowControl/>
              <w:spacing w:line="240" w:lineRule="auto"/>
              <w:jc w:val="center"/>
              <w:rPr>
                <w:rFonts w:ascii="Times New Roman" w:hAnsi="Times New Roman" w:cs="Times New Roman"/>
                <w:b/>
                <w:sz w:val="24"/>
                <w:szCs w:val="24"/>
              </w:rPr>
            </w:pPr>
          </w:p>
        </w:tc>
      </w:tr>
    </w:tbl>
    <w:p w:rsidR="009F76FB" w:rsidRDefault="009F76FB" w:rsidP="00282805">
      <w:pPr>
        <w:spacing w:before="60" w:after="60" w:line="240" w:lineRule="auto"/>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282805" w:rsidRDefault="00282805"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C10EE1" w:rsidRDefault="00C10EE1"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282805" w:rsidRDefault="00282805"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82805">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863DEB">
      <w:pPr>
        <w:spacing w:line="240" w:lineRule="auto"/>
        <w:ind w:firstLine="5387"/>
        <w:jc w:val="right"/>
        <w:rPr>
          <w:b/>
          <w:bCs/>
          <w:sz w:val="24"/>
          <w:szCs w:val="24"/>
        </w:rPr>
      </w:pPr>
      <w:r w:rsidRPr="00052FEF">
        <w:rPr>
          <w:b/>
          <w:bCs/>
          <w:sz w:val="24"/>
          <w:szCs w:val="24"/>
        </w:rPr>
        <w:lastRenderedPageBreak/>
        <w:t>Приложение № 3</w:t>
      </w:r>
    </w:p>
    <w:p w:rsidR="00AB6296" w:rsidRDefault="00BD6E4C" w:rsidP="00863DEB">
      <w:pPr>
        <w:spacing w:line="240" w:lineRule="auto"/>
        <w:ind w:firstLine="5387"/>
        <w:jc w:val="right"/>
        <w:rPr>
          <w:bCs/>
          <w:sz w:val="24"/>
          <w:szCs w:val="24"/>
        </w:rPr>
      </w:pPr>
      <w:r>
        <w:rPr>
          <w:bCs/>
          <w:sz w:val="24"/>
          <w:szCs w:val="24"/>
        </w:rPr>
        <w:t>к д</w:t>
      </w:r>
      <w:r w:rsidR="008004C6" w:rsidRPr="00052FEF">
        <w:rPr>
          <w:bCs/>
          <w:sz w:val="24"/>
          <w:szCs w:val="24"/>
        </w:rPr>
        <w:t>окументации</w:t>
      </w:r>
      <w:r w:rsidR="00863DEB">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863DEB" w:rsidRPr="00740696" w:rsidRDefault="00863DEB" w:rsidP="00863DEB">
      <w:pPr>
        <w:spacing w:before="240" w:after="240" w:line="240" w:lineRule="auto"/>
        <w:jc w:val="center"/>
        <w:rPr>
          <w:b/>
          <w:bCs/>
          <w:sz w:val="26"/>
          <w:szCs w:val="26"/>
        </w:rPr>
      </w:pPr>
      <w:r w:rsidRPr="00740696">
        <w:rPr>
          <w:b/>
          <w:bCs/>
          <w:sz w:val="26"/>
          <w:szCs w:val="26"/>
        </w:rPr>
        <w:t>ДОГОВОР № __________________</w:t>
      </w:r>
    </w:p>
    <w:p w:rsidR="00863DEB" w:rsidRPr="00740696" w:rsidRDefault="00863DEB" w:rsidP="00863DEB">
      <w:pPr>
        <w:tabs>
          <w:tab w:val="left" w:pos="7230"/>
        </w:tabs>
        <w:spacing w:before="240" w:after="240" w:line="240" w:lineRule="auto"/>
        <w:jc w:val="both"/>
        <w:rPr>
          <w:sz w:val="26"/>
          <w:szCs w:val="26"/>
        </w:rPr>
      </w:pPr>
      <w:r w:rsidRPr="00740696">
        <w:rPr>
          <w:bCs/>
          <w:color w:val="000000"/>
          <w:sz w:val="26"/>
          <w:szCs w:val="26"/>
        </w:rPr>
        <w:t xml:space="preserve">г.  </w:t>
      </w:r>
      <w:r w:rsidRPr="00740696">
        <w:rPr>
          <w:sz w:val="26"/>
          <w:szCs w:val="26"/>
        </w:rPr>
        <w:t xml:space="preserve">Астрахань                                                                                      </w:t>
      </w:r>
      <w:r>
        <w:rPr>
          <w:sz w:val="26"/>
          <w:szCs w:val="26"/>
        </w:rPr>
        <w:t xml:space="preserve">         </w:t>
      </w:r>
      <w:r w:rsidRPr="00740696">
        <w:rPr>
          <w:sz w:val="26"/>
          <w:szCs w:val="26"/>
        </w:rPr>
        <w:t>“___” ________ 2018 г.</w:t>
      </w:r>
    </w:p>
    <w:p w:rsidR="00863DEB" w:rsidRPr="00740696" w:rsidRDefault="00863DEB" w:rsidP="00863DEB">
      <w:pPr>
        <w:spacing w:before="60" w:after="60" w:line="240" w:lineRule="auto"/>
        <w:ind w:firstLine="709"/>
        <w:jc w:val="both"/>
        <w:rPr>
          <w:sz w:val="26"/>
          <w:szCs w:val="26"/>
        </w:rPr>
      </w:pPr>
      <w:r w:rsidRPr="00740696">
        <w:rPr>
          <w:b/>
          <w:sz w:val="26"/>
          <w:szCs w:val="26"/>
        </w:rPr>
        <w:t>Федеральное государственное бюджетное учреждение «Администрация морских портов Каспийского моря»</w:t>
      </w:r>
      <w:r w:rsidRPr="00740696">
        <w:rPr>
          <w:sz w:val="26"/>
          <w:szCs w:val="26"/>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740696">
        <w:rPr>
          <w:sz w:val="26"/>
          <w:szCs w:val="26"/>
        </w:rPr>
        <w:t>Абдулатипова</w:t>
      </w:r>
      <w:proofErr w:type="spellEnd"/>
      <w:r w:rsidRPr="00740696">
        <w:rPr>
          <w:sz w:val="26"/>
          <w:szCs w:val="26"/>
        </w:rPr>
        <w:t xml:space="preserve"> Магомеда </w:t>
      </w:r>
      <w:proofErr w:type="spellStart"/>
      <w:r w:rsidRPr="00740696">
        <w:rPr>
          <w:sz w:val="26"/>
          <w:szCs w:val="26"/>
        </w:rPr>
        <w:t>Алиевича</w:t>
      </w:r>
      <w:proofErr w:type="spellEnd"/>
      <w:r w:rsidRPr="00740696">
        <w:rPr>
          <w:sz w:val="26"/>
          <w:szCs w:val="26"/>
        </w:rPr>
        <w:t xml:space="preserve">, действующего на основании Устава, с одной стороны, и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w:t>
      </w:r>
      <w:r w:rsidRPr="00740696">
        <w:rPr>
          <w:b/>
          <w:i/>
          <w:sz w:val="26"/>
          <w:szCs w:val="26"/>
        </w:rPr>
        <w:t xml:space="preserve"> (в случае, если контрагентом является юридическое лицо):</w:t>
      </w:r>
    </w:p>
    <w:p w:rsidR="00863DEB" w:rsidRPr="00740696" w:rsidRDefault="00863DEB" w:rsidP="00863DEB">
      <w:pPr>
        <w:spacing w:before="60" w:after="60" w:line="240" w:lineRule="auto"/>
        <w:ind w:firstLine="709"/>
        <w:jc w:val="both"/>
        <w:rPr>
          <w:sz w:val="26"/>
          <w:szCs w:val="26"/>
        </w:rPr>
      </w:pPr>
      <w:r w:rsidRPr="00740696">
        <w:rPr>
          <w:sz w:val="26"/>
          <w:szCs w:val="26"/>
        </w:rPr>
        <w:t xml:space="preserve"> </w:t>
      </w:r>
      <w:r w:rsidRPr="00740696">
        <w:rPr>
          <w:i/>
          <w:sz w:val="26"/>
          <w:szCs w:val="26"/>
          <w:u w:val="single"/>
        </w:rPr>
        <w:t>полное наименование</w:t>
      </w:r>
      <w:r w:rsidRPr="00740696">
        <w:rPr>
          <w:b/>
          <w:sz w:val="26"/>
          <w:szCs w:val="26"/>
        </w:rPr>
        <w:t xml:space="preserve"> </w:t>
      </w:r>
      <w:r w:rsidRPr="00740696">
        <w:rPr>
          <w:sz w:val="26"/>
          <w:szCs w:val="26"/>
        </w:rPr>
        <w:t>(</w:t>
      </w:r>
      <w:r w:rsidRPr="00740696">
        <w:rPr>
          <w:i/>
          <w:sz w:val="26"/>
          <w:szCs w:val="26"/>
          <w:u w:val="single"/>
        </w:rPr>
        <w:t>сокращенное наименование</w:t>
      </w:r>
      <w:r w:rsidRPr="00740696">
        <w:rPr>
          <w:sz w:val="26"/>
          <w:szCs w:val="26"/>
        </w:rPr>
        <w:t xml:space="preserve">), именуемое в дальнейшем Поставщик, в лице </w:t>
      </w:r>
      <w:r w:rsidRPr="00740696">
        <w:rPr>
          <w:i/>
          <w:sz w:val="26"/>
          <w:szCs w:val="26"/>
          <w:u w:val="single"/>
        </w:rPr>
        <w:t>наименование должности и ФИО</w:t>
      </w:r>
      <w:r w:rsidRPr="00740696">
        <w:rPr>
          <w:sz w:val="26"/>
          <w:szCs w:val="26"/>
        </w:rPr>
        <w:t xml:space="preserve">, действующего на основании </w:t>
      </w:r>
      <w:r w:rsidRPr="00740696">
        <w:rPr>
          <w:i/>
          <w:sz w:val="26"/>
          <w:szCs w:val="26"/>
          <w:u w:val="single"/>
        </w:rPr>
        <w:t>Устава, доверенности и проч.</w:t>
      </w:r>
      <w:r w:rsidRPr="00740696">
        <w:rPr>
          <w:sz w:val="26"/>
          <w:szCs w:val="26"/>
        </w:rPr>
        <w:t xml:space="preserve">, с другой стороны, далее именуемые Стороны,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II</w:t>
      </w:r>
      <w:r w:rsidRPr="00740696">
        <w:rPr>
          <w:b/>
          <w:i/>
          <w:sz w:val="26"/>
          <w:szCs w:val="26"/>
        </w:rPr>
        <w:t xml:space="preserve"> (в случае, если контрагентом является индивидуальный предприниматель):</w:t>
      </w:r>
    </w:p>
    <w:p w:rsidR="00863DEB" w:rsidRPr="00740696" w:rsidRDefault="00863DEB" w:rsidP="00863DEB">
      <w:pPr>
        <w:spacing w:before="60" w:after="60" w:line="240" w:lineRule="auto"/>
        <w:ind w:firstLine="709"/>
        <w:jc w:val="both"/>
        <w:rPr>
          <w:sz w:val="26"/>
          <w:szCs w:val="26"/>
        </w:rPr>
      </w:pPr>
      <w:r w:rsidRPr="00740696">
        <w:rPr>
          <w:i/>
          <w:sz w:val="26"/>
          <w:szCs w:val="26"/>
        </w:rPr>
        <w:t>Индивидуальный предприниматель</w:t>
      </w:r>
      <w:r w:rsidRPr="00740696">
        <w:rPr>
          <w:sz w:val="26"/>
          <w:szCs w:val="26"/>
        </w:rPr>
        <w:t xml:space="preserve"> </w:t>
      </w:r>
      <w:r w:rsidRPr="00740696">
        <w:rPr>
          <w:i/>
          <w:sz w:val="26"/>
          <w:szCs w:val="26"/>
          <w:u w:val="single"/>
        </w:rPr>
        <w:t>ФИО</w:t>
      </w:r>
      <w:r w:rsidRPr="00740696">
        <w:rPr>
          <w:sz w:val="26"/>
          <w:szCs w:val="26"/>
        </w:rPr>
        <w:t xml:space="preserve">, именуемый в дальнейшем Поставщик, действующий на основании </w:t>
      </w:r>
      <w:r w:rsidRPr="00740696">
        <w:rPr>
          <w:i/>
          <w:sz w:val="26"/>
          <w:szCs w:val="26"/>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40696">
        <w:rPr>
          <w:i/>
          <w:sz w:val="26"/>
          <w:szCs w:val="26"/>
          <w:u w:val="single"/>
        </w:rPr>
        <w:t xml:space="preserve">                                                                                                                                                                     ,</w:t>
      </w:r>
      <w:proofErr w:type="gramEnd"/>
      <w:r w:rsidRPr="00740696">
        <w:rPr>
          <w:i/>
          <w:sz w:val="26"/>
          <w:szCs w:val="26"/>
          <w:u w:val="single"/>
        </w:rPr>
        <w:t xml:space="preserve"> ОГРНИП                    </w:t>
      </w:r>
      <w:r w:rsidRPr="00740696">
        <w:rPr>
          <w:sz w:val="26"/>
          <w:szCs w:val="26"/>
        </w:rPr>
        <w:t xml:space="preserve">, с другой стороны, далее именуемые Стороны, </w:t>
      </w:r>
    </w:p>
    <w:p w:rsidR="00863DEB" w:rsidRPr="00740696" w:rsidRDefault="00863DEB" w:rsidP="00863DEB">
      <w:pPr>
        <w:spacing w:before="60" w:after="60" w:line="240" w:lineRule="auto"/>
        <w:ind w:firstLine="709"/>
        <w:jc w:val="both"/>
        <w:rPr>
          <w:b/>
          <w:i/>
          <w:sz w:val="26"/>
          <w:szCs w:val="26"/>
        </w:rPr>
      </w:pPr>
      <w:r w:rsidRPr="00740696">
        <w:rPr>
          <w:b/>
          <w:i/>
          <w:sz w:val="26"/>
          <w:szCs w:val="26"/>
          <w:u w:val="single"/>
        </w:rPr>
        <w:t xml:space="preserve">- вариант </w:t>
      </w:r>
      <w:r w:rsidRPr="00740696">
        <w:rPr>
          <w:b/>
          <w:i/>
          <w:sz w:val="26"/>
          <w:szCs w:val="26"/>
          <w:u w:val="single"/>
          <w:lang w:val="en-US"/>
        </w:rPr>
        <w:t>III</w:t>
      </w:r>
      <w:r w:rsidRPr="00740696">
        <w:rPr>
          <w:b/>
          <w:i/>
          <w:sz w:val="26"/>
          <w:szCs w:val="26"/>
        </w:rPr>
        <w:t xml:space="preserve"> (в случае, если контрагентом является физическое лицо):</w:t>
      </w:r>
    </w:p>
    <w:p w:rsidR="00863DEB" w:rsidRPr="00740696" w:rsidRDefault="00863DEB" w:rsidP="00863DEB">
      <w:pPr>
        <w:spacing w:before="60" w:after="60" w:line="240" w:lineRule="auto"/>
        <w:ind w:firstLine="709"/>
        <w:jc w:val="both"/>
        <w:rPr>
          <w:sz w:val="26"/>
          <w:szCs w:val="26"/>
        </w:rPr>
      </w:pPr>
      <w:proofErr w:type="gramStart"/>
      <w:r w:rsidRPr="00740696">
        <w:rPr>
          <w:i/>
          <w:sz w:val="26"/>
          <w:szCs w:val="26"/>
          <w:u w:val="single"/>
        </w:rPr>
        <w:t>ФИО</w:t>
      </w:r>
      <w:r w:rsidRPr="00740696">
        <w:rPr>
          <w:sz w:val="26"/>
          <w:szCs w:val="26"/>
        </w:rPr>
        <w:t>,</w:t>
      </w:r>
      <w:r w:rsidRPr="00740696">
        <w:rPr>
          <w:i/>
          <w:sz w:val="26"/>
          <w:szCs w:val="26"/>
        </w:rPr>
        <w:t xml:space="preserve"> дата рождения:___________, паспорт: серия ________ № __________, выдан: _______________________ ____________, зарегистрирован:_______________________)</w:t>
      </w:r>
      <w:r w:rsidRPr="00740696">
        <w:rPr>
          <w:sz w:val="26"/>
          <w:szCs w:val="26"/>
        </w:rPr>
        <w:t xml:space="preserve">, именуемый в дальнейшем Поставщик, </w:t>
      </w:r>
      <w:r w:rsidRPr="00740696">
        <w:rPr>
          <w:i/>
          <w:sz w:val="26"/>
          <w:szCs w:val="26"/>
          <w:u w:val="single"/>
        </w:rPr>
        <w:t xml:space="preserve">                                                                                                                             </w:t>
      </w:r>
      <w:r w:rsidRPr="00740696">
        <w:rPr>
          <w:sz w:val="26"/>
          <w:szCs w:val="26"/>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863DEB" w:rsidRPr="00740696" w:rsidRDefault="00863DEB" w:rsidP="00863DEB">
      <w:pPr>
        <w:spacing w:before="60" w:after="60" w:line="240" w:lineRule="auto"/>
        <w:ind w:firstLine="709"/>
        <w:jc w:val="both"/>
        <w:rPr>
          <w:sz w:val="26"/>
          <w:szCs w:val="26"/>
        </w:rPr>
      </w:pPr>
    </w:p>
    <w:p w:rsidR="00863DEB" w:rsidRPr="00740696" w:rsidRDefault="00863DEB" w:rsidP="00863DEB">
      <w:pPr>
        <w:widowControl/>
        <w:numPr>
          <w:ilvl w:val="0"/>
          <w:numId w:val="38"/>
        </w:numPr>
        <w:spacing w:line="240" w:lineRule="auto"/>
        <w:ind w:left="0" w:firstLine="0"/>
        <w:contextualSpacing/>
        <w:jc w:val="center"/>
        <w:rPr>
          <w:b/>
          <w:sz w:val="26"/>
          <w:szCs w:val="26"/>
        </w:rPr>
      </w:pPr>
      <w:r w:rsidRPr="00740696">
        <w:rPr>
          <w:b/>
          <w:sz w:val="26"/>
          <w:szCs w:val="26"/>
        </w:rPr>
        <w:t>ПРЕДМЕТ ДОГОВОРА</w:t>
      </w:r>
    </w:p>
    <w:p w:rsidR="00863DEB" w:rsidRPr="00740696" w:rsidRDefault="00863DEB" w:rsidP="00863DEB">
      <w:pPr>
        <w:spacing w:line="240" w:lineRule="auto"/>
        <w:contextualSpacing/>
        <w:rPr>
          <w:b/>
          <w:sz w:val="26"/>
          <w:szCs w:val="26"/>
        </w:rPr>
      </w:pPr>
    </w:p>
    <w:p w:rsidR="00863DEB" w:rsidRPr="00756928" w:rsidRDefault="00863DEB" w:rsidP="00863DEB">
      <w:pPr>
        <w:tabs>
          <w:tab w:val="left" w:pos="1276"/>
        </w:tabs>
        <w:spacing w:line="240" w:lineRule="auto"/>
        <w:ind w:firstLine="567"/>
        <w:contextualSpacing/>
        <w:jc w:val="both"/>
        <w:rPr>
          <w:sz w:val="26"/>
          <w:szCs w:val="26"/>
        </w:rPr>
      </w:pPr>
      <w:r w:rsidRPr="00756928">
        <w:rPr>
          <w:sz w:val="26"/>
          <w:szCs w:val="26"/>
        </w:rPr>
        <w:t>1.1. По настоящему договору Поставщик обязуется поставить и передать в собственность Покупателя товар</w:t>
      </w:r>
      <w:r w:rsidRPr="00756928">
        <w:rPr>
          <w:i/>
          <w:sz w:val="26"/>
          <w:szCs w:val="26"/>
        </w:rPr>
        <w:t xml:space="preserve"> </w:t>
      </w:r>
      <w:r w:rsidRPr="00756928">
        <w:rPr>
          <w:sz w:val="26"/>
          <w:szCs w:val="26"/>
        </w:rPr>
        <w:t>согласно Спецификации (Приложение № 2 к договору) и Техническому заданию (Приложение № 1 к договору), в установленный настоящим договором срок, а Покупатель обязуется своевременно принять и оплатить поставленный товар.</w:t>
      </w:r>
    </w:p>
    <w:p w:rsidR="00863DEB" w:rsidRDefault="00863DEB" w:rsidP="00863DEB">
      <w:pPr>
        <w:tabs>
          <w:tab w:val="left" w:pos="1276"/>
        </w:tabs>
        <w:spacing w:line="240" w:lineRule="auto"/>
        <w:ind w:firstLine="709"/>
        <w:contextualSpacing/>
        <w:jc w:val="both"/>
        <w:rPr>
          <w:sz w:val="26"/>
          <w:szCs w:val="26"/>
        </w:rPr>
      </w:pPr>
      <w:r w:rsidRPr="00756928">
        <w:rPr>
          <w:sz w:val="26"/>
          <w:szCs w:val="26"/>
        </w:rPr>
        <w:t>1.2.</w:t>
      </w:r>
      <w:r>
        <w:rPr>
          <w:sz w:val="26"/>
          <w:szCs w:val="26"/>
        </w:rPr>
        <w:t xml:space="preserve">  Поставка товара осуществляется для Махачкалинского филиала ФГБУ «АМП Каспийского моря», </w:t>
      </w:r>
      <w:r w:rsidRPr="00740696">
        <w:rPr>
          <w:bCs/>
          <w:sz w:val="26"/>
          <w:szCs w:val="26"/>
        </w:rPr>
        <w:t xml:space="preserve">Российская Федерация, 367018, Республика Дагестан, г. Махачкала, Проспект Петра </w:t>
      </w:r>
      <w:r w:rsidRPr="00740696">
        <w:rPr>
          <w:bCs/>
          <w:sz w:val="26"/>
          <w:szCs w:val="26"/>
          <w:lang w:val="en-US"/>
        </w:rPr>
        <w:t>I</w:t>
      </w:r>
      <w:r w:rsidRPr="00740696">
        <w:rPr>
          <w:bCs/>
          <w:sz w:val="26"/>
          <w:szCs w:val="26"/>
        </w:rPr>
        <w:t>, 115</w:t>
      </w:r>
      <w:r>
        <w:rPr>
          <w:bCs/>
          <w:sz w:val="26"/>
          <w:szCs w:val="26"/>
        </w:rPr>
        <w:t xml:space="preserve">, </w:t>
      </w:r>
      <w:r>
        <w:rPr>
          <w:sz w:val="26"/>
          <w:szCs w:val="26"/>
        </w:rPr>
        <w:t xml:space="preserve"> КПП 057143001.</w:t>
      </w:r>
    </w:p>
    <w:p w:rsidR="00863DEB" w:rsidRPr="00740696" w:rsidRDefault="00863DEB" w:rsidP="00863DEB">
      <w:pPr>
        <w:tabs>
          <w:tab w:val="left" w:pos="1276"/>
        </w:tabs>
        <w:spacing w:line="240" w:lineRule="auto"/>
        <w:ind w:firstLine="709"/>
        <w:contextualSpacing/>
        <w:jc w:val="both"/>
        <w:rPr>
          <w:sz w:val="26"/>
          <w:szCs w:val="26"/>
        </w:rPr>
      </w:pPr>
    </w:p>
    <w:p w:rsidR="00863DEB" w:rsidRPr="00740696" w:rsidRDefault="00863DEB" w:rsidP="00863DEB">
      <w:pPr>
        <w:widowControl/>
        <w:numPr>
          <w:ilvl w:val="0"/>
          <w:numId w:val="38"/>
        </w:numPr>
        <w:tabs>
          <w:tab w:val="left" w:pos="1134"/>
        </w:tabs>
        <w:spacing w:line="240" w:lineRule="auto"/>
        <w:ind w:left="0" w:firstLine="709"/>
        <w:contextualSpacing/>
        <w:jc w:val="center"/>
        <w:rPr>
          <w:b/>
          <w:sz w:val="26"/>
          <w:szCs w:val="26"/>
        </w:rPr>
      </w:pPr>
      <w:r w:rsidRPr="00740696">
        <w:rPr>
          <w:b/>
          <w:sz w:val="26"/>
          <w:szCs w:val="26"/>
        </w:rPr>
        <w:t>ЦЕНА ДОГОВОРА И ПОРЯДОК ОПЛАТЫ</w:t>
      </w:r>
    </w:p>
    <w:p w:rsidR="00863DEB" w:rsidRPr="00740696" w:rsidRDefault="00863DEB" w:rsidP="00863DEB">
      <w:pPr>
        <w:tabs>
          <w:tab w:val="left" w:pos="1134"/>
        </w:tabs>
        <w:spacing w:line="240" w:lineRule="auto"/>
        <w:ind w:left="709"/>
        <w:contextualSpacing/>
        <w:rPr>
          <w:b/>
          <w:sz w:val="26"/>
          <w:szCs w:val="26"/>
        </w:rPr>
      </w:pPr>
    </w:p>
    <w:p w:rsidR="00863DEB" w:rsidRPr="00740696" w:rsidRDefault="00863DEB" w:rsidP="00863DEB">
      <w:pPr>
        <w:spacing w:line="276" w:lineRule="auto"/>
        <w:ind w:firstLine="567"/>
        <w:jc w:val="both"/>
        <w:rPr>
          <w:sz w:val="26"/>
          <w:szCs w:val="26"/>
        </w:rPr>
      </w:pPr>
      <w:r w:rsidRPr="00756928">
        <w:rPr>
          <w:sz w:val="26"/>
          <w:szCs w:val="26"/>
        </w:rPr>
        <w:t xml:space="preserve">2.1. </w:t>
      </w:r>
      <w:r w:rsidRPr="00740696">
        <w:rPr>
          <w:sz w:val="26"/>
          <w:szCs w:val="26"/>
        </w:rPr>
        <w:t xml:space="preserve">Цена договора составляет </w:t>
      </w:r>
      <w:r w:rsidRPr="00740696">
        <w:rPr>
          <w:i/>
          <w:sz w:val="26"/>
          <w:szCs w:val="26"/>
          <w:u w:val="single"/>
        </w:rPr>
        <w:t>сумма цифрами</w:t>
      </w:r>
      <w:r w:rsidRPr="00740696">
        <w:rPr>
          <w:sz w:val="26"/>
          <w:szCs w:val="26"/>
        </w:rPr>
        <w:t xml:space="preserve"> (</w:t>
      </w:r>
      <w:r w:rsidRPr="00740696">
        <w:rPr>
          <w:i/>
          <w:sz w:val="26"/>
          <w:szCs w:val="26"/>
          <w:u w:val="single"/>
        </w:rPr>
        <w:t>Сумма прописью</w:t>
      </w:r>
      <w:r w:rsidRPr="00740696">
        <w:rPr>
          <w:sz w:val="26"/>
          <w:szCs w:val="26"/>
        </w:rPr>
        <w:t xml:space="preserve">) рублей __ копеек, в том числе НДС __% - </w:t>
      </w:r>
      <w:r w:rsidRPr="00740696">
        <w:rPr>
          <w:i/>
          <w:sz w:val="26"/>
          <w:szCs w:val="26"/>
          <w:u w:val="single"/>
        </w:rPr>
        <w:t>сумма цифрами</w:t>
      </w:r>
      <w:r w:rsidRPr="00740696">
        <w:rPr>
          <w:sz w:val="26"/>
          <w:szCs w:val="26"/>
        </w:rPr>
        <w:t xml:space="preserve"> (</w:t>
      </w:r>
      <w:r w:rsidRPr="00740696">
        <w:rPr>
          <w:i/>
          <w:sz w:val="26"/>
          <w:szCs w:val="26"/>
          <w:u w:val="single"/>
        </w:rPr>
        <w:t>Сумма прописью</w:t>
      </w:r>
      <w:r w:rsidRPr="00740696">
        <w:rPr>
          <w:sz w:val="26"/>
          <w:szCs w:val="26"/>
        </w:rPr>
        <w:t xml:space="preserve">) рублей __ копеек /НДС не облагается на основании </w:t>
      </w:r>
      <w:r w:rsidRPr="00740696">
        <w:rPr>
          <w:i/>
          <w:sz w:val="26"/>
          <w:szCs w:val="26"/>
          <w:u w:val="single"/>
        </w:rPr>
        <w:t>указать пункт и статью НК РФ</w:t>
      </w:r>
      <w:r w:rsidRPr="00740696">
        <w:rPr>
          <w:sz w:val="26"/>
          <w:szCs w:val="26"/>
        </w:rPr>
        <w:t xml:space="preserve"> (</w:t>
      </w:r>
      <w:r w:rsidRPr="00740696">
        <w:rPr>
          <w:i/>
          <w:sz w:val="26"/>
          <w:szCs w:val="26"/>
          <w:u w:val="single"/>
        </w:rPr>
        <w:t xml:space="preserve">указать реквизиты </w:t>
      </w:r>
      <w:r w:rsidRPr="00740696">
        <w:rPr>
          <w:i/>
          <w:sz w:val="26"/>
          <w:szCs w:val="26"/>
          <w:u w:val="single"/>
        </w:rPr>
        <w:lastRenderedPageBreak/>
        <w:t>подтверждающего документа</w:t>
      </w:r>
      <w:r w:rsidRPr="00740696">
        <w:rPr>
          <w:sz w:val="26"/>
          <w:szCs w:val="26"/>
        </w:rPr>
        <w:t>), в соответствии со Спецификацией (Приложение № 2 к настоящему договору).</w:t>
      </w:r>
      <w:r>
        <w:rPr>
          <w:sz w:val="26"/>
          <w:szCs w:val="26"/>
        </w:rPr>
        <w:t xml:space="preserve"> </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2.3. Цена настоящего Договора является твердой и не может изменяться в ходе его исполнения.</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 xml:space="preserve">2.4. </w:t>
      </w:r>
      <w:proofErr w:type="gramStart"/>
      <w:r w:rsidRPr="00740696">
        <w:rPr>
          <w:sz w:val="26"/>
          <w:szCs w:val="26"/>
        </w:rPr>
        <w:t>Оплата за поставленный Поставщиком и принятый Покупателем товар осуществляется Покупателем в безналичной форме, путем перечисления денежных средств на расчетный счет Поставщика, указанный в разделе 11 настоящего Договора, в течение 15 (Пятнадцати) рабочих дней после подписания Сторонами</w:t>
      </w:r>
      <w:r>
        <w:rPr>
          <w:sz w:val="26"/>
          <w:szCs w:val="26"/>
        </w:rPr>
        <w:t xml:space="preserve"> </w:t>
      </w:r>
      <w:r w:rsidRPr="00756928">
        <w:rPr>
          <w:sz w:val="26"/>
          <w:szCs w:val="26"/>
        </w:rPr>
        <w:t xml:space="preserve"> товарной накладной (форма ТОРГ-12)</w:t>
      </w:r>
      <w:r>
        <w:rPr>
          <w:sz w:val="26"/>
          <w:szCs w:val="26"/>
        </w:rPr>
        <w:t>,</w:t>
      </w:r>
      <w:r w:rsidRPr="00756928">
        <w:rPr>
          <w:sz w:val="26"/>
          <w:szCs w:val="26"/>
        </w:rPr>
        <w:t xml:space="preserve"> при предоставлении Поставщиком счета-фактуры, оформленного в соответствии с налоговым законодательством Российской Федерации (</w:t>
      </w:r>
      <w:r w:rsidRPr="00756928">
        <w:rPr>
          <w:i/>
          <w:sz w:val="26"/>
          <w:szCs w:val="26"/>
        </w:rPr>
        <w:t>если предусмотрен законодательством</w:t>
      </w:r>
      <w:r w:rsidRPr="00756928">
        <w:rPr>
          <w:sz w:val="26"/>
          <w:szCs w:val="26"/>
        </w:rPr>
        <w:t>) или после подписания Сторонами универсального</w:t>
      </w:r>
      <w:proofErr w:type="gramEnd"/>
      <w:r w:rsidRPr="00756928">
        <w:rPr>
          <w:sz w:val="26"/>
          <w:szCs w:val="26"/>
        </w:rPr>
        <w:t xml:space="preserve"> передаточного документа (далее - УПД).</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2.5. Днем оплаты считается день списания денежных сре</w:t>
      </w:r>
      <w:proofErr w:type="gramStart"/>
      <w:r w:rsidRPr="00756928">
        <w:rPr>
          <w:sz w:val="26"/>
          <w:szCs w:val="26"/>
        </w:rPr>
        <w:t>дств с л</w:t>
      </w:r>
      <w:proofErr w:type="gramEnd"/>
      <w:r w:rsidRPr="00756928">
        <w:rPr>
          <w:sz w:val="26"/>
          <w:szCs w:val="26"/>
        </w:rPr>
        <w:t>ицевого счета Покупателя.</w:t>
      </w:r>
    </w:p>
    <w:p w:rsidR="00863DEB" w:rsidRPr="00756928" w:rsidRDefault="00863DEB" w:rsidP="00863DEB">
      <w:pPr>
        <w:tabs>
          <w:tab w:val="left" w:pos="1276"/>
        </w:tabs>
        <w:spacing w:line="240" w:lineRule="auto"/>
        <w:ind w:firstLine="567"/>
        <w:jc w:val="both"/>
        <w:rPr>
          <w:sz w:val="26"/>
          <w:szCs w:val="26"/>
        </w:rPr>
      </w:pPr>
      <w:r w:rsidRPr="00756928">
        <w:rPr>
          <w:sz w:val="26"/>
          <w:szCs w:val="26"/>
        </w:rPr>
        <w:t xml:space="preserve">2.6. </w:t>
      </w:r>
      <w:proofErr w:type="gramStart"/>
      <w:r w:rsidRPr="00756928">
        <w:rPr>
          <w:sz w:val="26"/>
          <w:szCs w:val="26"/>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756928">
        <w:rPr>
          <w:i/>
          <w:sz w:val="26"/>
          <w:szCs w:val="26"/>
        </w:rPr>
        <w:t>если предусмотрен законодательством</w:t>
      </w:r>
      <w:r w:rsidRPr="00756928">
        <w:rPr>
          <w:sz w:val="26"/>
          <w:szCs w:val="26"/>
        </w:rPr>
        <w:t>), Покупатель обязан сообщить данный факт Поставщику (по факсу или электронной почте).</w:t>
      </w:r>
      <w:proofErr w:type="gramEnd"/>
      <w:r w:rsidRPr="00756928">
        <w:rPr>
          <w:sz w:val="26"/>
          <w:szCs w:val="26"/>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863DEB" w:rsidRPr="00756928" w:rsidRDefault="00863DEB" w:rsidP="00863DEB">
      <w:pPr>
        <w:tabs>
          <w:tab w:val="left" w:pos="1276"/>
        </w:tabs>
        <w:spacing w:line="240" w:lineRule="auto"/>
        <w:contextualSpacing/>
        <w:jc w:val="both"/>
        <w:rPr>
          <w:sz w:val="26"/>
          <w:szCs w:val="26"/>
        </w:rPr>
      </w:pPr>
    </w:p>
    <w:p w:rsidR="00863DEB" w:rsidRPr="00756928" w:rsidRDefault="00863DEB" w:rsidP="00863DEB">
      <w:pPr>
        <w:widowControl/>
        <w:numPr>
          <w:ilvl w:val="0"/>
          <w:numId w:val="38"/>
        </w:numPr>
        <w:tabs>
          <w:tab w:val="num" w:pos="1134"/>
        </w:tabs>
        <w:spacing w:line="240" w:lineRule="auto"/>
        <w:ind w:left="0" w:firstLine="0"/>
        <w:contextualSpacing/>
        <w:jc w:val="center"/>
        <w:rPr>
          <w:b/>
          <w:sz w:val="26"/>
          <w:szCs w:val="26"/>
        </w:rPr>
      </w:pPr>
      <w:r w:rsidRPr="00756928">
        <w:rPr>
          <w:b/>
          <w:sz w:val="26"/>
          <w:szCs w:val="26"/>
        </w:rPr>
        <w:t>УСЛОВИЯ ПОСТАВКИ ТОВАРА. ПОРЯДОК И СРОКИ ПРИЁМКИ ТОВАРА</w:t>
      </w:r>
    </w:p>
    <w:p w:rsidR="00863DEB" w:rsidRPr="00756928" w:rsidRDefault="00863DEB" w:rsidP="00863DEB">
      <w:pPr>
        <w:tabs>
          <w:tab w:val="num" w:pos="1134"/>
        </w:tabs>
        <w:spacing w:line="240" w:lineRule="auto"/>
        <w:contextualSpacing/>
        <w:rPr>
          <w:b/>
          <w:sz w:val="26"/>
          <w:szCs w:val="26"/>
        </w:rPr>
      </w:pPr>
    </w:p>
    <w:p w:rsidR="00863DEB" w:rsidRPr="00756928" w:rsidRDefault="00863DEB" w:rsidP="00863DEB">
      <w:pPr>
        <w:tabs>
          <w:tab w:val="num" w:pos="1555"/>
        </w:tabs>
        <w:spacing w:line="240" w:lineRule="auto"/>
        <w:ind w:firstLine="567"/>
        <w:contextualSpacing/>
        <w:jc w:val="both"/>
        <w:rPr>
          <w:sz w:val="26"/>
          <w:szCs w:val="26"/>
        </w:rPr>
      </w:pPr>
      <w:r w:rsidRPr="00756928">
        <w:rPr>
          <w:sz w:val="26"/>
          <w:szCs w:val="26"/>
        </w:rPr>
        <w:t>3.1. Поставка товара осуществляется в течение 20 (Двадцати) рабочих дней с момента подписания Сторонами настоящего договора.</w:t>
      </w:r>
    </w:p>
    <w:p w:rsidR="00863DEB" w:rsidRPr="00756928" w:rsidRDefault="00863DEB" w:rsidP="00863DEB">
      <w:pPr>
        <w:pStyle w:val="af"/>
        <w:spacing w:after="0" w:line="240" w:lineRule="auto"/>
        <w:contextualSpacing/>
        <w:jc w:val="both"/>
        <w:rPr>
          <w:bCs/>
          <w:sz w:val="26"/>
          <w:szCs w:val="26"/>
        </w:rPr>
      </w:pPr>
      <w:r w:rsidRPr="00756928">
        <w:rPr>
          <w:sz w:val="26"/>
          <w:szCs w:val="26"/>
        </w:rPr>
        <w:t xml:space="preserve">         3.2. Поставщик осуществляет поставку товара Покупателю путем его доставки Покупателю по адресу: </w:t>
      </w:r>
      <w:r w:rsidRPr="00756928">
        <w:rPr>
          <w:bCs/>
          <w:sz w:val="26"/>
          <w:szCs w:val="26"/>
        </w:rPr>
        <w:t xml:space="preserve">Российская Федерация, 367018, Республика Дагестан, г. Махачкала, Проспект Петра </w:t>
      </w:r>
      <w:r w:rsidRPr="00756928">
        <w:rPr>
          <w:bCs/>
          <w:sz w:val="26"/>
          <w:szCs w:val="26"/>
          <w:lang w:val="en-US"/>
        </w:rPr>
        <w:t>I</w:t>
      </w:r>
      <w:r w:rsidRPr="00756928">
        <w:rPr>
          <w:bCs/>
          <w:sz w:val="26"/>
          <w:szCs w:val="26"/>
        </w:rPr>
        <w:t xml:space="preserve">, 115 Махачкалинский филиал </w:t>
      </w:r>
      <w:r w:rsidRPr="00756928">
        <w:rPr>
          <w:sz w:val="26"/>
          <w:szCs w:val="26"/>
        </w:rPr>
        <w:t>ФГБУ «АМП Каспийского моря». Поставка осуществляется в рабочие дни, в рабочее время Покупателя. Товар должен быть доставлен Покупателю до истечения срока поставки, определенного договором.</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3.3. Не позднее, чем за 1 (один) рабочий день до даты предполагаемой поставки товаров Поставщик должен уведомить </w:t>
      </w:r>
      <w:r>
        <w:rPr>
          <w:sz w:val="26"/>
          <w:szCs w:val="26"/>
        </w:rPr>
        <w:t>Покупателя</w:t>
      </w:r>
      <w:r w:rsidRPr="00756928">
        <w:rPr>
          <w:sz w:val="26"/>
          <w:szCs w:val="26"/>
        </w:rPr>
        <w:t xml:space="preserve"> о готовности товаров к отгрузке с указанием даты и  времени доставки товаров любым удобным способом.</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 xml:space="preserve">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756928">
        <w:rPr>
          <w:sz w:val="26"/>
          <w:szCs w:val="26"/>
        </w:rPr>
        <w:t>тд</w:t>
      </w:r>
      <w:proofErr w:type="spellEnd"/>
      <w:r w:rsidRPr="00756928">
        <w:rPr>
          <w:sz w:val="26"/>
          <w:szCs w:val="26"/>
        </w:rPr>
        <w:t>.), необходимые для его обслуживания и эксплуатации. Товар и относящиеся к нему принадлежности должны быть надежно закреплены в упаковке.</w:t>
      </w:r>
    </w:p>
    <w:p w:rsidR="00863DEB" w:rsidRPr="00756928" w:rsidRDefault="00863DEB" w:rsidP="00863DEB">
      <w:pPr>
        <w:widowControl/>
        <w:tabs>
          <w:tab w:val="left" w:pos="1276"/>
        </w:tabs>
        <w:spacing w:line="240" w:lineRule="auto"/>
        <w:ind w:firstLine="567"/>
        <w:jc w:val="both"/>
        <w:rPr>
          <w:sz w:val="26"/>
          <w:szCs w:val="26"/>
        </w:rPr>
      </w:pPr>
      <w:r w:rsidRPr="00756928">
        <w:rPr>
          <w:sz w:val="26"/>
          <w:szCs w:val="26"/>
        </w:rPr>
        <w:t>3.5. Вместе с товаром Поставщик передает Покупателю:</w:t>
      </w:r>
    </w:p>
    <w:p w:rsidR="00863DEB" w:rsidRPr="00756928" w:rsidRDefault="00863DEB" w:rsidP="00863DEB">
      <w:pPr>
        <w:widowControl/>
        <w:tabs>
          <w:tab w:val="left" w:pos="1276"/>
        </w:tabs>
        <w:spacing w:line="240" w:lineRule="auto"/>
        <w:jc w:val="both"/>
        <w:rPr>
          <w:sz w:val="26"/>
          <w:szCs w:val="26"/>
        </w:rPr>
      </w:pPr>
      <w:r w:rsidRPr="00756928">
        <w:rPr>
          <w:sz w:val="26"/>
          <w:szCs w:val="26"/>
        </w:rPr>
        <w:t>- сертификаты соответствия товара;</w:t>
      </w:r>
    </w:p>
    <w:p w:rsidR="00863DEB" w:rsidRPr="00756928" w:rsidRDefault="00863DEB" w:rsidP="00863DEB">
      <w:pPr>
        <w:widowControl/>
        <w:tabs>
          <w:tab w:val="left" w:pos="1276"/>
        </w:tabs>
        <w:spacing w:line="240" w:lineRule="auto"/>
        <w:jc w:val="both"/>
        <w:rPr>
          <w:sz w:val="26"/>
          <w:szCs w:val="26"/>
        </w:rPr>
      </w:pPr>
      <w:r w:rsidRPr="00756928">
        <w:rPr>
          <w:sz w:val="26"/>
          <w:szCs w:val="26"/>
        </w:rPr>
        <w:t>- техническую документацию на товар;</w:t>
      </w:r>
    </w:p>
    <w:p w:rsidR="00863DEB" w:rsidRPr="00756928" w:rsidRDefault="00863DEB" w:rsidP="00863DEB">
      <w:pPr>
        <w:widowControl/>
        <w:tabs>
          <w:tab w:val="left" w:pos="1276"/>
        </w:tabs>
        <w:spacing w:line="240" w:lineRule="auto"/>
        <w:jc w:val="both"/>
        <w:rPr>
          <w:sz w:val="26"/>
          <w:szCs w:val="26"/>
        </w:rPr>
      </w:pPr>
      <w:r w:rsidRPr="00756928">
        <w:rPr>
          <w:sz w:val="26"/>
          <w:szCs w:val="26"/>
        </w:rPr>
        <w:lastRenderedPageBreak/>
        <w:t>- гарантийный талон на каждую единицу товара;</w:t>
      </w:r>
    </w:p>
    <w:p w:rsidR="00863DEB" w:rsidRPr="00756928" w:rsidRDefault="00863DEB" w:rsidP="00863DEB">
      <w:pPr>
        <w:widowControl/>
        <w:tabs>
          <w:tab w:val="left" w:pos="1276"/>
        </w:tabs>
        <w:spacing w:line="240" w:lineRule="auto"/>
        <w:jc w:val="both"/>
        <w:rPr>
          <w:sz w:val="26"/>
          <w:szCs w:val="26"/>
        </w:rPr>
      </w:pPr>
      <w:r w:rsidRPr="00756928">
        <w:rPr>
          <w:sz w:val="26"/>
          <w:szCs w:val="26"/>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863DEB" w:rsidRPr="00756928" w:rsidRDefault="00863DEB" w:rsidP="00863DEB">
      <w:pPr>
        <w:widowControl/>
        <w:tabs>
          <w:tab w:val="left" w:pos="1276"/>
        </w:tabs>
        <w:spacing w:line="240" w:lineRule="auto"/>
        <w:jc w:val="both"/>
        <w:rPr>
          <w:sz w:val="26"/>
          <w:szCs w:val="26"/>
        </w:rPr>
      </w:pPr>
      <w:r w:rsidRPr="00756928">
        <w:rPr>
          <w:sz w:val="26"/>
          <w:szCs w:val="26"/>
        </w:rPr>
        <w:t>- оригинал товарной накладной (форма ТОРГ-12) или УПД – в 2 экз.;</w:t>
      </w:r>
    </w:p>
    <w:p w:rsidR="00863DEB" w:rsidRPr="00756928" w:rsidRDefault="00863DEB" w:rsidP="00863DEB">
      <w:pPr>
        <w:widowControl/>
        <w:tabs>
          <w:tab w:val="left" w:pos="1276"/>
        </w:tabs>
        <w:spacing w:line="240" w:lineRule="auto"/>
        <w:jc w:val="both"/>
        <w:rPr>
          <w:sz w:val="26"/>
          <w:szCs w:val="26"/>
        </w:rPr>
      </w:pPr>
      <w:r w:rsidRPr="00756928">
        <w:rPr>
          <w:sz w:val="26"/>
          <w:szCs w:val="26"/>
        </w:rPr>
        <w:t>- оригинал счета-фактуры (</w:t>
      </w:r>
      <w:r w:rsidRPr="00756928">
        <w:rPr>
          <w:i/>
          <w:sz w:val="26"/>
          <w:szCs w:val="26"/>
        </w:rPr>
        <w:t>если предусмотрен законодательством</w:t>
      </w:r>
      <w:r w:rsidRPr="00756928">
        <w:rPr>
          <w:sz w:val="26"/>
          <w:szCs w:val="26"/>
        </w:rPr>
        <w:t>) – в 1 экз.</w:t>
      </w:r>
    </w:p>
    <w:p w:rsidR="00863DEB" w:rsidRPr="00756928" w:rsidRDefault="00863DEB" w:rsidP="00863DEB">
      <w:pPr>
        <w:widowControl/>
        <w:spacing w:line="240" w:lineRule="auto"/>
        <w:jc w:val="both"/>
        <w:rPr>
          <w:sz w:val="26"/>
          <w:szCs w:val="26"/>
        </w:rPr>
      </w:pPr>
      <w:r w:rsidRPr="00756928">
        <w:rPr>
          <w:sz w:val="26"/>
          <w:szCs w:val="26"/>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863DEB" w:rsidRPr="00756928" w:rsidRDefault="00863DEB" w:rsidP="00863DEB">
      <w:pPr>
        <w:widowControl/>
        <w:spacing w:line="240" w:lineRule="auto"/>
        <w:ind w:firstLine="567"/>
        <w:jc w:val="both"/>
        <w:rPr>
          <w:sz w:val="26"/>
          <w:szCs w:val="26"/>
        </w:rPr>
      </w:pPr>
      <w:r w:rsidRPr="00756928">
        <w:rPr>
          <w:sz w:val="26"/>
          <w:szCs w:val="26"/>
        </w:rPr>
        <w:t>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863DEB" w:rsidRPr="00756928" w:rsidRDefault="00863DEB" w:rsidP="00863DEB">
      <w:pPr>
        <w:widowControl/>
        <w:spacing w:line="240" w:lineRule="auto"/>
        <w:ind w:firstLine="567"/>
        <w:jc w:val="both"/>
        <w:rPr>
          <w:sz w:val="26"/>
          <w:szCs w:val="26"/>
        </w:rPr>
      </w:pPr>
      <w:r w:rsidRPr="00756928">
        <w:rPr>
          <w:sz w:val="26"/>
          <w:szCs w:val="26"/>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863DEB" w:rsidRPr="00756928" w:rsidRDefault="00863DEB" w:rsidP="00863DEB">
      <w:pPr>
        <w:widowControl/>
        <w:spacing w:line="240" w:lineRule="auto"/>
        <w:jc w:val="both"/>
        <w:rPr>
          <w:sz w:val="26"/>
          <w:szCs w:val="26"/>
        </w:rPr>
      </w:pPr>
      <w:r w:rsidRPr="00756928">
        <w:rPr>
          <w:sz w:val="26"/>
          <w:szCs w:val="26"/>
        </w:rPr>
        <w:t>Поставщик об</w:t>
      </w:r>
      <w:r>
        <w:rPr>
          <w:sz w:val="26"/>
          <w:szCs w:val="26"/>
        </w:rPr>
        <w:t>язуется в срок, не превышающий 10 (Десять</w:t>
      </w:r>
      <w:r w:rsidRPr="00756928">
        <w:rPr>
          <w:sz w:val="26"/>
          <w:szCs w:val="26"/>
        </w:rPr>
        <w:t>)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863DEB" w:rsidRPr="00756928" w:rsidRDefault="00863DEB" w:rsidP="00863DEB">
      <w:pPr>
        <w:widowControl/>
        <w:spacing w:line="240" w:lineRule="auto"/>
        <w:ind w:firstLine="567"/>
        <w:jc w:val="both"/>
        <w:rPr>
          <w:sz w:val="26"/>
          <w:szCs w:val="26"/>
        </w:rPr>
      </w:pPr>
      <w:r w:rsidRPr="00756928">
        <w:rPr>
          <w:sz w:val="26"/>
          <w:szCs w:val="26"/>
        </w:rPr>
        <w:t>3.8.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863DEB" w:rsidRPr="00756928" w:rsidRDefault="00863DEB" w:rsidP="00863DEB">
      <w:pPr>
        <w:widowControl/>
        <w:numPr>
          <w:ilvl w:val="0"/>
          <w:numId w:val="39"/>
        </w:numPr>
        <w:spacing w:line="240" w:lineRule="auto"/>
        <w:ind w:left="0" w:firstLine="0"/>
        <w:contextualSpacing/>
        <w:jc w:val="center"/>
        <w:rPr>
          <w:b/>
          <w:sz w:val="26"/>
          <w:szCs w:val="26"/>
        </w:rPr>
      </w:pPr>
      <w:r w:rsidRPr="00756928">
        <w:rPr>
          <w:b/>
          <w:sz w:val="26"/>
          <w:szCs w:val="26"/>
        </w:rPr>
        <w:t>ПРАВА И ОБЯЗАННОСТИ СТОРОН</w:t>
      </w:r>
    </w:p>
    <w:p w:rsidR="00863DEB" w:rsidRPr="00756928" w:rsidRDefault="00863DEB" w:rsidP="00863DEB">
      <w:pPr>
        <w:spacing w:line="240" w:lineRule="auto"/>
        <w:contextualSpacing/>
        <w:rPr>
          <w:b/>
          <w:sz w:val="26"/>
          <w:szCs w:val="26"/>
        </w:rPr>
      </w:pPr>
    </w:p>
    <w:p w:rsidR="00863DEB" w:rsidRPr="00AD2059" w:rsidRDefault="00863DEB" w:rsidP="00863DEB">
      <w:pPr>
        <w:spacing w:line="240" w:lineRule="auto"/>
        <w:ind w:firstLine="567"/>
        <w:contextualSpacing/>
        <w:jc w:val="both"/>
        <w:rPr>
          <w:b/>
          <w:sz w:val="26"/>
          <w:szCs w:val="26"/>
        </w:rPr>
      </w:pPr>
      <w:r w:rsidRPr="00AD2059">
        <w:rPr>
          <w:b/>
          <w:sz w:val="26"/>
          <w:szCs w:val="26"/>
        </w:rPr>
        <w:t>4.1. Поставщик обязуется:</w:t>
      </w:r>
    </w:p>
    <w:p w:rsidR="00863DEB" w:rsidRPr="00AD2059" w:rsidRDefault="00863DEB" w:rsidP="00863DEB">
      <w:pPr>
        <w:spacing w:line="240" w:lineRule="auto"/>
        <w:ind w:firstLine="567"/>
        <w:contextualSpacing/>
        <w:jc w:val="both"/>
        <w:rPr>
          <w:sz w:val="26"/>
          <w:szCs w:val="26"/>
        </w:rPr>
      </w:pPr>
      <w:r w:rsidRPr="00AD2059">
        <w:rPr>
          <w:sz w:val="26"/>
          <w:szCs w:val="26"/>
        </w:rPr>
        <w:t>4.1.1. Поставить и передать Покупателю товар в установленный настоящим договором срок в соответствии с условиями настоящего договора и по адресу, указанному в пункте 3.2.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4.1.2. Нести полную ответственность за сохранность товара до приемки его Покупателем.</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4.1.3. Передать товар Покупателю свободным от любых прав третьих лиц.</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4.1.4. Передать Покупателю вместе с товаром документы, указанные в п. 3.5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863DEB" w:rsidRPr="00AD2059" w:rsidRDefault="00863DEB" w:rsidP="00863DEB">
      <w:pPr>
        <w:tabs>
          <w:tab w:val="left" w:pos="3310"/>
        </w:tabs>
        <w:suppressAutoHyphens/>
        <w:spacing w:line="240" w:lineRule="auto"/>
        <w:ind w:firstLine="567"/>
        <w:contextualSpacing/>
        <w:jc w:val="both"/>
        <w:rPr>
          <w:sz w:val="26"/>
          <w:szCs w:val="26"/>
        </w:rPr>
      </w:pPr>
      <w:r w:rsidRPr="00AD2059">
        <w:rPr>
          <w:sz w:val="26"/>
          <w:szCs w:val="26"/>
        </w:rPr>
        <w:t>4.1.6. Согласовать дату и время доставки в пределах установленных сроков, в рабочее время Покупателя.</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t>4.2. Поставщик вправе:</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4.2.1. Требовать от Покупателя оплаты принятого Покупателем товара в соответствии с условиями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4.2.2. Досрочно поставить товар Покупателю.</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t>4.3. Покупатель обязуется:</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4.3.1. Произвести оплату поставленного Поставщиком товара в порядке, предусмотренном разделом 2 настоящего договора.</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4.3.2. Осуществить приемку товара по адресу, указанному в п. 3.2 настоящего договора.</w:t>
      </w:r>
    </w:p>
    <w:p w:rsidR="00863DEB" w:rsidRPr="00AD2059" w:rsidRDefault="00863DEB" w:rsidP="00863DEB">
      <w:pPr>
        <w:tabs>
          <w:tab w:val="left" w:pos="1276"/>
        </w:tabs>
        <w:spacing w:line="240" w:lineRule="auto"/>
        <w:ind w:firstLine="567"/>
        <w:contextualSpacing/>
        <w:jc w:val="both"/>
        <w:rPr>
          <w:b/>
          <w:sz w:val="26"/>
          <w:szCs w:val="26"/>
        </w:rPr>
      </w:pPr>
      <w:r w:rsidRPr="00AD2059">
        <w:rPr>
          <w:b/>
          <w:sz w:val="26"/>
          <w:szCs w:val="26"/>
        </w:rPr>
        <w:lastRenderedPageBreak/>
        <w:t>4.4. Покупатель вправе:</w:t>
      </w:r>
    </w:p>
    <w:p w:rsidR="00863DEB" w:rsidRPr="00AD2059" w:rsidRDefault="00863DEB" w:rsidP="00863DEB">
      <w:pPr>
        <w:tabs>
          <w:tab w:val="left" w:pos="1276"/>
        </w:tabs>
        <w:spacing w:line="240" w:lineRule="auto"/>
        <w:ind w:firstLine="567"/>
        <w:contextualSpacing/>
        <w:jc w:val="both"/>
        <w:rPr>
          <w:sz w:val="26"/>
          <w:szCs w:val="26"/>
        </w:rPr>
      </w:pPr>
      <w:r w:rsidRPr="00AD2059">
        <w:rPr>
          <w:sz w:val="26"/>
          <w:szCs w:val="26"/>
        </w:rPr>
        <w:t xml:space="preserve">4.4.1. Требовать от Поставщика надлежащего исполнения обязательств в соответствии с условиями настоящего договора. </w:t>
      </w:r>
    </w:p>
    <w:p w:rsidR="00863DEB" w:rsidRPr="00756928" w:rsidRDefault="00863DEB" w:rsidP="00863DEB">
      <w:pPr>
        <w:spacing w:line="240" w:lineRule="auto"/>
        <w:contextualSpacing/>
        <w:jc w:val="center"/>
        <w:rPr>
          <w:b/>
          <w:sz w:val="26"/>
          <w:szCs w:val="26"/>
        </w:rPr>
      </w:pPr>
    </w:p>
    <w:p w:rsidR="00863DEB" w:rsidRPr="00756928" w:rsidRDefault="00863DEB" w:rsidP="00863DEB">
      <w:pPr>
        <w:widowControl/>
        <w:numPr>
          <w:ilvl w:val="0"/>
          <w:numId w:val="39"/>
        </w:numPr>
        <w:spacing w:line="240" w:lineRule="auto"/>
        <w:contextualSpacing/>
        <w:jc w:val="center"/>
        <w:rPr>
          <w:b/>
          <w:sz w:val="26"/>
          <w:szCs w:val="26"/>
        </w:rPr>
      </w:pPr>
      <w:r w:rsidRPr="00756928">
        <w:rPr>
          <w:b/>
          <w:sz w:val="26"/>
          <w:szCs w:val="26"/>
        </w:rPr>
        <w:t>КАЧЕСТВО ТОВАРА. ГАРАНТИЙНЫЙ СРОК.</w:t>
      </w:r>
    </w:p>
    <w:p w:rsidR="00863DEB" w:rsidRPr="00756928" w:rsidRDefault="00863DEB" w:rsidP="00863DEB">
      <w:pPr>
        <w:spacing w:line="240" w:lineRule="auto"/>
        <w:ind w:left="360"/>
        <w:contextualSpacing/>
        <w:rPr>
          <w:b/>
          <w:sz w:val="26"/>
          <w:szCs w:val="26"/>
        </w:rPr>
      </w:pPr>
    </w:p>
    <w:p w:rsidR="00863DEB" w:rsidRPr="00AD2059" w:rsidRDefault="00863DEB" w:rsidP="00863DEB">
      <w:pPr>
        <w:spacing w:line="240" w:lineRule="auto"/>
        <w:ind w:firstLine="567"/>
        <w:contextualSpacing/>
        <w:jc w:val="both"/>
        <w:rPr>
          <w:sz w:val="26"/>
          <w:szCs w:val="26"/>
        </w:rPr>
      </w:pPr>
      <w:r w:rsidRPr="00AD2059">
        <w:rPr>
          <w:sz w:val="26"/>
          <w:szCs w:val="26"/>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 иметь торговую марку.</w:t>
      </w:r>
    </w:p>
    <w:p w:rsidR="00863DEB" w:rsidRPr="00AD2059" w:rsidRDefault="00863DEB" w:rsidP="00863DEB">
      <w:pPr>
        <w:spacing w:line="240" w:lineRule="auto"/>
        <w:ind w:firstLine="567"/>
        <w:contextualSpacing/>
        <w:jc w:val="both"/>
        <w:rPr>
          <w:sz w:val="26"/>
          <w:szCs w:val="26"/>
        </w:rPr>
      </w:pPr>
      <w:r w:rsidRPr="00AD2059">
        <w:rPr>
          <w:sz w:val="26"/>
          <w:szCs w:val="26"/>
        </w:rPr>
        <w:t>5.2. Товар должен соответствовать требованиям, установленным в Техническом задании (Приложение № 1 к настоящему Договору).</w:t>
      </w:r>
    </w:p>
    <w:p w:rsidR="00863DEB" w:rsidRPr="00AD2059" w:rsidRDefault="00863DEB" w:rsidP="00863DEB">
      <w:pPr>
        <w:spacing w:line="240" w:lineRule="auto"/>
        <w:ind w:firstLine="567"/>
        <w:contextualSpacing/>
        <w:jc w:val="both"/>
        <w:rPr>
          <w:sz w:val="26"/>
          <w:szCs w:val="26"/>
        </w:rPr>
      </w:pPr>
      <w:r w:rsidRPr="00AD2059">
        <w:rPr>
          <w:sz w:val="26"/>
          <w:szCs w:val="26"/>
        </w:rPr>
        <w:t>5.3. Гарантийный срок на поставляемый Товар составляет 12 месяцев со дня его поставки.</w:t>
      </w:r>
    </w:p>
    <w:p w:rsidR="00863DEB" w:rsidRPr="00AD2059" w:rsidRDefault="00863DEB" w:rsidP="00863DEB">
      <w:pPr>
        <w:spacing w:line="240" w:lineRule="auto"/>
        <w:ind w:firstLine="567"/>
        <w:contextualSpacing/>
        <w:jc w:val="both"/>
        <w:rPr>
          <w:sz w:val="26"/>
          <w:szCs w:val="26"/>
        </w:rPr>
      </w:pPr>
      <w:r w:rsidRPr="00AD2059">
        <w:rPr>
          <w:sz w:val="26"/>
          <w:szCs w:val="26"/>
        </w:rPr>
        <w:t>5.4. При обнаружении Покупателем в период гарантийного срока недостатков товара, Поставщик обязан по усмотрению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863DEB" w:rsidRPr="00AD2059" w:rsidRDefault="00863DEB" w:rsidP="00863DEB">
      <w:pPr>
        <w:spacing w:line="240" w:lineRule="auto"/>
        <w:ind w:firstLine="567"/>
        <w:contextualSpacing/>
        <w:jc w:val="both"/>
        <w:rPr>
          <w:sz w:val="26"/>
          <w:szCs w:val="26"/>
        </w:rPr>
      </w:pPr>
      <w:r w:rsidRPr="00AD2059">
        <w:rPr>
          <w:sz w:val="26"/>
          <w:szCs w:val="26"/>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10 (Десяти)  календарных дней с момента получения требования Покупателя. </w:t>
      </w:r>
    </w:p>
    <w:p w:rsidR="00863DEB" w:rsidRPr="00AD2059" w:rsidRDefault="00863DEB" w:rsidP="00863DEB">
      <w:pPr>
        <w:spacing w:line="240" w:lineRule="auto"/>
        <w:ind w:firstLine="567"/>
        <w:contextualSpacing/>
        <w:jc w:val="both"/>
        <w:rPr>
          <w:sz w:val="26"/>
          <w:szCs w:val="26"/>
        </w:rPr>
      </w:pPr>
      <w:r w:rsidRPr="00AD2059">
        <w:rPr>
          <w:sz w:val="26"/>
          <w:szCs w:val="26"/>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863DEB" w:rsidRPr="00AD2059" w:rsidRDefault="00863DEB" w:rsidP="00863DEB">
      <w:pPr>
        <w:spacing w:line="240" w:lineRule="auto"/>
        <w:ind w:firstLine="567"/>
        <w:contextualSpacing/>
        <w:jc w:val="both"/>
        <w:rPr>
          <w:sz w:val="26"/>
          <w:szCs w:val="26"/>
        </w:rPr>
      </w:pPr>
      <w:r w:rsidRPr="00AD2059">
        <w:rPr>
          <w:sz w:val="26"/>
          <w:szCs w:val="26"/>
        </w:rPr>
        <w:t xml:space="preserve">5.6. После устранения недостатков товара (п. 5.4.1 договора) или замены товара (п.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863DEB" w:rsidRPr="00AD2059" w:rsidRDefault="00863DEB" w:rsidP="00863DEB">
      <w:pPr>
        <w:spacing w:line="240" w:lineRule="auto"/>
        <w:ind w:firstLine="567"/>
        <w:contextualSpacing/>
        <w:jc w:val="both"/>
        <w:rPr>
          <w:sz w:val="26"/>
          <w:szCs w:val="26"/>
        </w:rPr>
      </w:pPr>
      <w:r w:rsidRPr="00AD2059">
        <w:rPr>
          <w:sz w:val="26"/>
          <w:szCs w:val="26"/>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договора.</w:t>
      </w:r>
    </w:p>
    <w:p w:rsidR="00863DEB" w:rsidRPr="00AD2059" w:rsidRDefault="00863DEB" w:rsidP="00863DEB">
      <w:pPr>
        <w:spacing w:line="240" w:lineRule="auto"/>
        <w:ind w:firstLine="709"/>
        <w:contextualSpacing/>
        <w:jc w:val="both"/>
        <w:rPr>
          <w:sz w:val="26"/>
          <w:szCs w:val="26"/>
        </w:rPr>
      </w:pPr>
    </w:p>
    <w:p w:rsidR="00863DEB" w:rsidRPr="00756928" w:rsidRDefault="00863DEB" w:rsidP="00863DEB">
      <w:pPr>
        <w:pStyle w:val="afb"/>
        <w:widowControl/>
        <w:numPr>
          <w:ilvl w:val="0"/>
          <w:numId w:val="45"/>
        </w:numPr>
        <w:spacing w:line="240" w:lineRule="auto"/>
        <w:jc w:val="center"/>
        <w:rPr>
          <w:b/>
          <w:sz w:val="26"/>
          <w:szCs w:val="26"/>
        </w:rPr>
      </w:pPr>
      <w:r w:rsidRPr="00756928">
        <w:rPr>
          <w:b/>
          <w:sz w:val="26"/>
          <w:szCs w:val="26"/>
        </w:rPr>
        <w:t>ОТВЕТСТВЕННОСТЬ СТОРОН</w:t>
      </w:r>
    </w:p>
    <w:p w:rsidR="00863DEB" w:rsidRPr="00756928" w:rsidRDefault="00863DEB" w:rsidP="00863DEB">
      <w:pPr>
        <w:pStyle w:val="afb"/>
        <w:widowControl/>
        <w:spacing w:line="240" w:lineRule="auto"/>
        <w:rPr>
          <w:b/>
          <w:sz w:val="26"/>
          <w:szCs w:val="26"/>
        </w:rPr>
      </w:pP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lastRenderedPageBreak/>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6.4. Уплата пени не освобождает сторону, нарушившую обязательства, от исполнения обязательства в полном объеме.</w:t>
      </w:r>
    </w:p>
    <w:p w:rsidR="00863DEB" w:rsidRPr="00AD2059" w:rsidRDefault="00863DEB" w:rsidP="00863DEB">
      <w:pPr>
        <w:spacing w:line="240" w:lineRule="auto"/>
        <w:ind w:firstLine="567"/>
        <w:contextualSpacing/>
        <w:jc w:val="both"/>
        <w:rPr>
          <w:spacing w:val="-1"/>
          <w:sz w:val="26"/>
          <w:szCs w:val="26"/>
        </w:rPr>
      </w:pPr>
      <w:r w:rsidRPr="00AD2059">
        <w:rPr>
          <w:spacing w:val="-1"/>
          <w:sz w:val="26"/>
          <w:szCs w:val="26"/>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63DEB" w:rsidRPr="00863DEB" w:rsidRDefault="00863DEB" w:rsidP="00863DEB">
      <w:pPr>
        <w:spacing w:line="240" w:lineRule="auto"/>
        <w:ind w:firstLine="567"/>
        <w:contextualSpacing/>
        <w:jc w:val="both"/>
        <w:rPr>
          <w:spacing w:val="-1"/>
          <w:sz w:val="26"/>
          <w:szCs w:val="26"/>
        </w:rPr>
      </w:pPr>
      <w:r w:rsidRPr="00AD2059">
        <w:rPr>
          <w:spacing w:val="-1"/>
          <w:sz w:val="26"/>
          <w:szCs w:val="26"/>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863DEB" w:rsidRPr="00756928" w:rsidRDefault="00863DEB" w:rsidP="00863DEB">
      <w:pPr>
        <w:spacing w:line="240" w:lineRule="auto"/>
        <w:contextualSpacing/>
        <w:jc w:val="both"/>
        <w:rPr>
          <w:spacing w:val="-1"/>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ПОРЯДОК УРЕГУЛИРОВАНИЯ СПОРОВ</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AD2059">
        <w:rPr>
          <w:sz w:val="26"/>
          <w:szCs w:val="26"/>
        </w:rPr>
        <w:t xml:space="preserve"> </w:t>
      </w:r>
      <w:r w:rsidRPr="00AD2059">
        <w:rPr>
          <w:noProof/>
          <w:sz w:val="26"/>
          <w:szCs w:val="26"/>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11 настоящего договора.</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7.2. </w:t>
      </w:r>
      <w:proofErr w:type="gramStart"/>
      <w:r w:rsidRPr="00AD2059">
        <w:rPr>
          <w:noProof/>
          <w:sz w:val="26"/>
          <w:szCs w:val="26"/>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863DEB" w:rsidRPr="00756928" w:rsidRDefault="00863DEB" w:rsidP="00863DEB">
      <w:pPr>
        <w:spacing w:line="240" w:lineRule="auto"/>
        <w:ind w:firstLine="709"/>
        <w:contextualSpacing/>
        <w:jc w:val="both"/>
        <w:rPr>
          <w:noProof/>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СРОК ДЕЙСТВИЯ ДОГОВОРА</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63DEB" w:rsidRPr="00756928" w:rsidRDefault="00863DEB" w:rsidP="00863DEB">
      <w:pPr>
        <w:spacing w:line="240" w:lineRule="auto"/>
        <w:ind w:firstLine="709"/>
        <w:contextualSpacing/>
        <w:jc w:val="both"/>
        <w:rPr>
          <w:noProof/>
          <w:sz w:val="26"/>
          <w:szCs w:val="26"/>
        </w:rPr>
      </w:pP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АНТИКОРРУПЦИОННАЯ ОГОВОРКА</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9.1. </w:t>
      </w:r>
      <w:proofErr w:type="gramStart"/>
      <w:r w:rsidRPr="00AD2059">
        <w:rPr>
          <w:noProof/>
          <w:sz w:val="26"/>
          <w:szCs w:val="26"/>
        </w:rPr>
        <w:t xml:space="preserve">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w:t>
      </w:r>
      <w:r w:rsidRPr="00AD2059">
        <w:rPr>
          <w:noProof/>
          <w:sz w:val="26"/>
          <w:szCs w:val="26"/>
        </w:rPr>
        <w:lastRenderedPageBreak/>
        <w:t>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D2059">
        <w:rPr>
          <w:noProof/>
          <w:sz w:val="26"/>
          <w:szCs w:val="26"/>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63DEB" w:rsidRPr="00756928" w:rsidRDefault="00863DEB" w:rsidP="00863DEB">
      <w:pPr>
        <w:widowControl/>
        <w:numPr>
          <w:ilvl w:val="0"/>
          <w:numId w:val="45"/>
        </w:numPr>
        <w:spacing w:line="240" w:lineRule="auto"/>
        <w:contextualSpacing/>
        <w:jc w:val="center"/>
        <w:rPr>
          <w:b/>
          <w:noProof/>
          <w:sz w:val="26"/>
          <w:szCs w:val="26"/>
        </w:rPr>
      </w:pPr>
      <w:r w:rsidRPr="00756928">
        <w:rPr>
          <w:b/>
          <w:noProof/>
          <w:sz w:val="26"/>
          <w:szCs w:val="26"/>
        </w:rPr>
        <w:t>ЗАКЛЮЧИТЕЛЬНЫЕ ПОЛОЖЕНИЯ</w:t>
      </w:r>
    </w:p>
    <w:p w:rsidR="00863DEB" w:rsidRPr="00756928" w:rsidRDefault="00863DEB" w:rsidP="00863DEB">
      <w:pPr>
        <w:spacing w:line="240" w:lineRule="auto"/>
        <w:ind w:left="720"/>
        <w:contextualSpacing/>
        <w:rPr>
          <w:b/>
          <w:noProof/>
          <w:sz w:val="26"/>
          <w:szCs w:val="26"/>
        </w:rPr>
      </w:pP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10.3. Настоящий договор составлен и подписан в 2-х экземплярах, имеющих одинаковую юридическую силу, по одному для каждой из Сторон.</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63DEB" w:rsidRPr="00AD2059" w:rsidRDefault="00863DEB" w:rsidP="00863DEB">
      <w:pPr>
        <w:suppressAutoHyphens/>
        <w:spacing w:line="240" w:lineRule="auto"/>
        <w:ind w:firstLine="567"/>
        <w:contextualSpacing/>
        <w:jc w:val="both"/>
        <w:rPr>
          <w:sz w:val="26"/>
          <w:szCs w:val="26"/>
        </w:rPr>
      </w:pPr>
      <w:r w:rsidRPr="00AD2059">
        <w:rPr>
          <w:sz w:val="26"/>
          <w:szCs w:val="26"/>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10.6. Неотъемлемой частью настоящего договора являются следующие Приложения:</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xml:space="preserve">- Приложение № 1  - Техническое задание; </w:t>
      </w:r>
    </w:p>
    <w:p w:rsidR="00863DEB" w:rsidRPr="00AD2059" w:rsidRDefault="00863DEB" w:rsidP="00863DEB">
      <w:pPr>
        <w:spacing w:line="240" w:lineRule="auto"/>
        <w:ind w:firstLine="567"/>
        <w:contextualSpacing/>
        <w:jc w:val="both"/>
        <w:rPr>
          <w:noProof/>
          <w:sz w:val="26"/>
          <w:szCs w:val="26"/>
        </w:rPr>
      </w:pPr>
      <w:r w:rsidRPr="00AD2059">
        <w:rPr>
          <w:noProof/>
          <w:sz w:val="26"/>
          <w:szCs w:val="26"/>
        </w:rPr>
        <w:t>- Приложение № 2 – Спецификация.</w:t>
      </w:r>
    </w:p>
    <w:p w:rsidR="00863DEB" w:rsidRPr="00756928" w:rsidRDefault="00863DEB" w:rsidP="00863DEB">
      <w:pPr>
        <w:autoSpaceDE w:val="0"/>
        <w:autoSpaceDN w:val="0"/>
        <w:spacing w:before="60" w:after="60" w:line="240" w:lineRule="auto"/>
        <w:ind w:firstLine="709"/>
        <w:jc w:val="center"/>
        <w:rPr>
          <w:b/>
          <w:sz w:val="26"/>
          <w:szCs w:val="26"/>
        </w:rPr>
      </w:pPr>
      <w:r w:rsidRPr="00756928">
        <w:rPr>
          <w:b/>
          <w:sz w:val="26"/>
          <w:szCs w:val="26"/>
        </w:rPr>
        <w:t>11.  РЕКВИЗИТЫ И ПОДПИСИ СТОРОН</w:t>
      </w:r>
    </w:p>
    <w:tbl>
      <w:tblPr>
        <w:tblW w:w="0" w:type="auto"/>
        <w:tblLook w:val="04A0" w:firstRow="1" w:lastRow="0" w:firstColumn="1" w:lastColumn="0" w:noHBand="0" w:noVBand="1"/>
      </w:tblPr>
      <w:tblGrid>
        <w:gridCol w:w="5140"/>
        <w:gridCol w:w="5141"/>
      </w:tblGrid>
      <w:tr w:rsidR="00863DEB" w:rsidRPr="00756928" w:rsidTr="00847CC7">
        <w:trPr>
          <w:trHeight w:val="3111"/>
        </w:trPr>
        <w:tc>
          <w:tcPr>
            <w:tcW w:w="5140" w:type="dxa"/>
            <w:shd w:val="clear" w:color="auto" w:fill="auto"/>
          </w:tcPr>
          <w:p w:rsidR="00863DEB" w:rsidRPr="00756928" w:rsidRDefault="00863DEB" w:rsidP="00847CC7">
            <w:pPr>
              <w:widowControl/>
              <w:tabs>
                <w:tab w:val="num" w:pos="-284"/>
              </w:tabs>
              <w:spacing w:line="240" w:lineRule="auto"/>
              <w:rPr>
                <w:rFonts w:eastAsia="Calibri"/>
                <w:sz w:val="26"/>
                <w:szCs w:val="26"/>
              </w:rPr>
            </w:pPr>
            <w:r w:rsidRPr="00756928">
              <w:rPr>
                <w:rFonts w:eastAsia="Calibri"/>
                <w:sz w:val="26"/>
                <w:szCs w:val="26"/>
              </w:rPr>
              <w:t>ПОКУПАТЕЛЬ:</w:t>
            </w:r>
          </w:p>
          <w:p w:rsidR="00863DEB" w:rsidRPr="00756928" w:rsidRDefault="00863DEB" w:rsidP="00847CC7">
            <w:pPr>
              <w:widowControl/>
              <w:tabs>
                <w:tab w:val="num" w:pos="-284"/>
              </w:tabs>
              <w:spacing w:line="240" w:lineRule="auto"/>
              <w:rPr>
                <w:rFonts w:eastAsia="Calibri"/>
                <w:sz w:val="26"/>
                <w:szCs w:val="26"/>
              </w:rPr>
            </w:pPr>
            <w:r w:rsidRPr="00756928">
              <w:rPr>
                <w:rFonts w:eastAsia="Calibri"/>
                <w:b/>
                <w:sz w:val="26"/>
                <w:szCs w:val="26"/>
              </w:rPr>
              <w:t xml:space="preserve">ФГБУ «АМП Каспийского моря»                        </w:t>
            </w:r>
            <w:r w:rsidRPr="00756928">
              <w:rPr>
                <w:rFonts w:eastAsia="Calibri"/>
                <w:sz w:val="26"/>
                <w:szCs w:val="26"/>
              </w:rPr>
              <w:t xml:space="preserve"> Россия, 414016, г. Астрахань, ул. Капитана Краснова, 31</w:t>
            </w:r>
          </w:p>
          <w:p w:rsidR="00863DEB" w:rsidRPr="00756928" w:rsidRDefault="00863DEB" w:rsidP="00847CC7">
            <w:pPr>
              <w:widowControl/>
              <w:tabs>
                <w:tab w:val="num" w:pos="-284"/>
              </w:tabs>
              <w:spacing w:line="240" w:lineRule="auto"/>
              <w:rPr>
                <w:rFonts w:eastAsia="Calibri"/>
                <w:sz w:val="26"/>
                <w:szCs w:val="26"/>
              </w:rPr>
            </w:pPr>
            <w:r w:rsidRPr="00756928">
              <w:rPr>
                <w:rFonts w:eastAsia="Calibri"/>
                <w:sz w:val="26"/>
                <w:szCs w:val="26"/>
              </w:rPr>
              <w:t>ИНН 3018010485 КПП 301801001</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ОГРН 1023000826177</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л</w:t>
            </w:r>
            <w:proofErr w:type="gramEnd"/>
            <w:r w:rsidRPr="00756928">
              <w:rPr>
                <w:rFonts w:eastAsia="Calibri"/>
                <w:sz w:val="26"/>
                <w:szCs w:val="26"/>
              </w:rPr>
              <w:t>/</w:t>
            </w:r>
            <w:proofErr w:type="spellStart"/>
            <w:r w:rsidRPr="00756928">
              <w:rPr>
                <w:rFonts w:eastAsia="Calibri"/>
                <w:sz w:val="26"/>
                <w:szCs w:val="26"/>
              </w:rPr>
              <w:t>сч</w:t>
            </w:r>
            <w:proofErr w:type="spellEnd"/>
            <w:r w:rsidRPr="00756928">
              <w:rPr>
                <w:rFonts w:eastAsia="Calibri"/>
                <w:sz w:val="26"/>
                <w:szCs w:val="26"/>
              </w:rPr>
              <w:t xml:space="preserve"> 20256Ц76300</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 xml:space="preserve">в УФК по Астраханской области </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р</w:t>
            </w:r>
            <w:proofErr w:type="gramEnd"/>
            <w:r w:rsidRPr="00756928">
              <w:rPr>
                <w:rFonts w:eastAsia="Calibri"/>
                <w:sz w:val="26"/>
                <w:szCs w:val="26"/>
              </w:rPr>
              <w:t>/счёт УФК 40501810400002000002</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в Отделении Астрахань</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 xml:space="preserve">БИК 041203001 </w:t>
            </w:r>
          </w:p>
          <w:p w:rsidR="00863DEB" w:rsidRPr="00756928" w:rsidRDefault="00863DEB" w:rsidP="00847CC7">
            <w:pPr>
              <w:widowControl/>
              <w:spacing w:line="240" w:lineRule="auto"/>
              <w:jc w:val="both"/>
              <w:rPr>
                <w:rFonts w:eastAsia="Calibri"/>
                <w:sz w:val="26"/>
                <w:szCs w:val="26"/>
              </w:rPr>
            </w:pPr>
            <w:r w:rsidRPr="00756928">
              <w:rPr>
                <w:rFonts w:eastAsia="Calibri"/>
                <w:sz w:val="26"/>
                <w:szCs w:val="26"/>
              </w:rPr>
              <w:t>ОКПО 36712354</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Тел./факс: (8512) 58-45-69/58-45-66</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lang w:val="en-US"/>
              </w:rPr>
              <w:t>E</w:t>
            </w:r>
            <w:r w:rsidRPr="00756928">
              <w:rPr>
                <w:rFonts w:eastAsia="Calibri"/>
                <w:sz w:val="26"/>
                <w:szCs w:val="26"/>
              </w:rPr>
              <w:t>-</w:t>
            </w:r>
            <w:r w:rsidRPr="00756928">
              <w:rPr>
                <w:rFonts w:eastAsia="Calibri"/>
                <w:sz w:val="26"/>
                <w:szCs w:val="26"/>
                <w:lang w:val="en-US"/>
              </w:rPr>
              <w:t>mail</w:t>
            </w:r>
            <w:r w:rsidRPr="00756928">
              <w:rPr>
                <w:rFonts w:eastAsia="Calibri"/>
                <w:sz w:val="26"/>
                <w:szCs w:val="26"/>
              </w:rPr>
              <w:t xml:space="preserve">: </w:t>
            </w:r>
            <w:hyperlink r:id="rId21" w:history="1">
              <w:r w:rsidRPr="00756928">
                <w:rPr>
                  <w:rFonts w:eastAsia="Calibri"/>
                  <w:color w:val="0000FF"/>
                  <w:sz w:val="26"/>
                  <w:szCs w:val="26"/>
                  <w:u w:val="single"/>
                  <w:lang w:val="en-US"/>
                </w:rPr>
                <w:t>mail</w:t>
              </w:r>
              <w:r w:rsidRPr="00756928">
                <w:rPr>
                  <w:rFonts w:eastAsia="Calibri"/>
                  <w:color w:val="0000FF"/>
                  <w:sz w:val="26"/>
                  <w:szCs w:val="26"/>
                  <w:u w:val="single"/>
                </w:rPr>
                <w:t>@</w:t>
              </w:r>
              <w:proofErr w:type="spellStart"/>
              <w:r w:rsidRPr="00756928">
                <w:rPr>
                  <w:rFonts w:eastAsia="Calibri"/>
                  <w:color w:val="0000FF"/>
                  <w:sz w:val="26"/>
                  <w:szCs w:val="26"/>
                  <w:u w:val="single"/>
                  <w:lang w:val="en-US"/>
                </w:rPr>
                <w:t>ampastra</w:t>
              </w:r>
              <w:proofErr w:type="spellEnd"/>
              <w:r w:rsidRPr="00756928">
                <w:rPr>
                  <w:rFonts w:eastAsia="Calibri"/>
                  <w:color w:val="0000FF"/>
                  <w:sz w:val="26"/>
                  <w:szCs w:val="26"/>
                  <w:u w:val="single"/>
                </w:rPr>
                <w:t>.</w:t>
              </w:r>
              <w:proofErr w:type="spellStart"/>
              <w:r w:rsidRPr="00756928">
                <w:rPr>
                  <w:rFonts w:eastAsia="Calibri"/>
                  <w:color w:val="0000FF"/>
                  <w:sz w:val="26"/>
                  <w:szCs w:val="26"/>
                  <w:u w:val="single"/>
                  <w:lang w:val="en-US"/>
                </w:rPr>
                <w:t>ru</w:t>
              </w:r>
              <w:proofErr w:type="spellEnd"/>
            </w:hyperlink>
            <w:r w:rsidRPr="00756928">
              <w:rPr>
                <w:rFonts w:eastAsia="Calibri"/>
                <w:sz w:val="26"/>
                <w:szCs w:val="26"/>
              </w:rPr>
              <w:t xml:space="preserve"> </w:t>
            </w:r>
          </w:p>
          <w:p w:rsidR="00863DEB" w:rsidRPr="00756928" w:rsidRDefault="00863DEB" w:rsidP="00847CC7">
            <w:pPr>
              <w:widowControl/>
              <w:tabs>
                <w:tab w:val="num" w:pos="-284"/>
              </w:tabs>
              <w:spacing w:line="240" w:lineRule="auto"/>
              <w:ind w:right="95"/>
              <w:rPr>
                <w:rFonts w:eastAsia="Calibri"/>
                <w:sz w:val="26"/>
                <w:szCs w:val="26"/>
              </w:rPr>
            </w:pPr>
          </w:p>
          <w:p w:rsidR="00863DEB" w:rsidRPr="00756928" w:rsidRDefault="00863DEB" w:rsidP="00847CC7">
            <w:pPr>
              <w:widowControl/>
              <w:tabs>
                <w:tab w:val="num" w:pos="-284"/>
              </w:tabs>
              <w:spacing w:line="240" w:lineRule="auto"/>
              <w:ind w:right="95"/>
              <w:rPr>
                <w:rFonts w:eastAsia="Calibri"/>
                <w:sz w:val="26"/>
                <w:szCs w:val="26"/>
                <w:highlight w:val="yellow"/>
              </w:rPr>
            </w:pPr>
            <w:r w:rsidRPr="00756928">
              <w:rPr>
                <w:rFonts w:eastAsia="Calibri"/>
                <w:sz w:val="26"/>
                <w:szCs w:val="26"/>
                <w:highlight w:val="yellow"/>
              </w:rPr>
              <w:t xml:space="preserve">  </w:t>
            </w:r>
          </w:p>
        </w:tc>
        <w:tc>
          <w:tcPr>
            <w:tcW w:w="5141" w:type="dxa"/>
            <w:shd w:val="clear" w:color="auto" w:fill="auto"/>
          </w:tcPr>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ПОСТАВЩИК:</w:t>
            </w:r>
          </w:p>
          <w:p w:rsidR="00863DEB" w:rsidRPr="00756928" w:rsidRDefault="00863DEB" w:rsidP="00847CC7">
            <w:pPr>
              <w:widowControl/>
              <w:tabs>
                <w:tab w:val="num" w:pos="-284"/>
              </w:tabs>
              <w:spacing w:line="240" w:lineRule="auto"/>
              <w:jc w:val="both"/>
              <w:rPr>
                <w:rFonts w:eastAsia="Calibri"/>
                <w:b/>
                <w:sz w:val="26"/>
                <w:szCs w:val="26"/>
              </w:rPr>
            </w:pPr>
            <w:r w:rsidRPr="00756928">
              <w:rPr>
                <w:rFonts w:eastAsia="Calibri"/>
                <w:b/>
                <w:sz w:val="26"/>
                <w:szCs w:val="26"/>
              </w:rPr>
              <w:t>Наименование:</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Адрес: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 xml:space="preserve">ИНН </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КПП</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ОГРН/ОГРНИП</w:t>
            </w:r>
          </w:p>
          <w:p w:rsidR="00863DEB" w:rsidRPr="00756928" w:rsidRDefault="00863DEB" w:rsidP="00847CC7">
            <w:pPr>
              <w:widowControl/>
              <w:tabs>
                <w:tab w:val="num" w:pos="-284"/>
              </w:tabs>
              <w:spacing w:line="240" w:lineRule="auto"/>
              <w:jc w:val="both"/>
              <w:rPr>
                <w:rFonts w:eastAsia="Calibri"/>
                <w:sz w:val="26"/>
                <w:szCs w:val="26"/>
              </w:rPr>
            </w:pPr>
            <w:proofErr w:type="gramStart"/>
            <w:r w:rsidRPr="00756928">
              <w:rPr>
                <w:rFonts w:eastAsia="Calibri"/>
                <w:sz w:val="26"/>
                <w:szCs w:val="26"/>
              </w:rPr>
              <w:t>р</w:t>
            </w:r>
            <w:proofErr w:type="gramEnd"/>
            <w:r w:rsidRPr="00756928">
              <w:rPr>
                <w:rFonts w:eastAsia="Calibri"/>
                <w:sz w:val="26"/>
                <w:szCs w:val="26"/>
              </w:rPr>
              <w:t>/с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в</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к/с</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БИК</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ОКПО</w:t>
            </w:r>
          </w:p>
          <w:p w:rsidR="00863DEB" w:rsidRPr="00756928" w:rsidRDefault="00863DEB" w:rsidP="00847CC7">
            <w:pPr>
              <w:widowControl/>
              <w:tabs>
                <w:tab w:val="num" w:pos="-284"/>
              </w:tabs>
              <w:spacing w:line="240" w:lineRule="auto"/>
              <w:jc w:val="both"/>
              <w:rPr>
                <w:rFonts w:eastAsia="Calibri"/>
                <w:sz w:val="26"/>
                <w:szCs w:val="26"/>
              </w:rPr>
            </w:pPr>
            <w:r w:rsidRPr="00756928">
              <w:rPr>
                <w:rFonts w:eastAsia="Calibri"/>
                <w:sz w:val="26"/>
                <w:szCs w:val="26"/>
              </w:rPr>
              <w:t>Тел./факс:</w:t>
            </w:r>
          </w:p>
          <w:p w:rsidR="00863DEB" w:rsidRPr="00756928" w:rsidRDefault="00863DEB" w:rsidP="00847CC7">
            <w:pPr>
              <w:widowControl/>
              <w:tabs>
                <w:tab w:val="num" w:pos="-284"/>
              </w:tabs>
              <w:spacing w:line="240" w:lineRule="auto"/>
              <w:jc w:val="both"/>
              <w:rPr>
                <w:rFonts w:eastAsia="Calibri"/>
                <w:i/>
                <w:sz w:val="26"/>
                <w:szCs w:val="26"/>
              </w:rPr>
            </w:pPr>
            <w:r w:rsidRPr="00756928">
              <w:rPr>
                <w:rFonts w:eastAsia="Calibri"/>
                <w:sz w:val="26"/>
                <w:szCs w:val="26"/>
                <w:lang w:val="en-US"/>
              </w:rPr>
              <w:t>E-mail:</w:t>
            </w:r>
            <w:r w:rsidRPr="00756928">
              <w:rPr>
                <w:rFonts w:eastAsia="Calibri"/>
                <w:i/>
                <w:sz w:val="26"/>
                <w:szCs w:val="26"/>
              </w:rPr>
              <w:t xml:space="preserve"> </w:t>
            </w:r>
          </w:p>
        </w:tc>
      </w:tr>
      <w:tr w:rsidR="00863DEB" w:rsidRPr="00756928" w:rsidTr="00847CC7">
        <w:tc>
          <w:tcPr>
            <w:tcW w:w="5140" w:type="dxa"/>
            <w:shd w:val="clear" w:color="auto" w:fill="auto"/>
          </w:tcPr>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 xml:space="preserve">Руководитель </w:t>
            </w:r>
          </w:p>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ФГБУ «АМП Каспийского моря»</w:t>
            </w:r>
          </w:p>
          <w:p w:rsidR="00863DEB" w:rsidRPr="00756928" w:rsidRDefault="00863DEB" w:rsidP="00847CC7">
            <w:pPr>
              <w:widowControl/>
              <w:tabs>
                <w:tab w:val="num" w:pos="-284"/>
              </w:tabs>
              <w:spacing w:line="240" w:lineRule="auto"/>
              <w:ind w:right="95"/>
              <w:jc w:val="both"/>
              <w:rPr>
                <w:rFonts w:eastAsia="Calibri"/>
                <w:b/>
                <w:sz w:val="26"/>
                <w:szCs w:val="26"/>
              </w:rPr>
            </w:pPr>
          </w:p>
          <w:p w:rsidR="00863DEB" w:rsidRPr="00756928" w:rsidRDefault="00863DEB" w:rsidP="00847CC7">
            <w:pPr>
              <w:widowControl/>
              <w:tabs>
                <w:tab w:val="num" w:pos="-284"/>
              </w:tabs>
              <w:spacing w:line="240" w:lineRule="auto"/>
              <w:ind w:right="95"/>
              <w:jc w:val="both"/>
              <w:rPr>
                <w:rFonts w:eastAsia="Calibri"/>
                <w:b/>
                <w:sz w:val="26"/>
                <w:szCs w:val="26"/>
              </w:rPr>
            </w:pPr>
            <w:r w:rsidRPr="00756928">
              <w:rPr>
                <w:rFonts w:eastAsia="Calibri"/>
                <w:b/>
                <w:sz w:val="26"/>
                <w:szCs w:val="26"/>
              </w:rPr>
              <w:t xml:space="preserve">______________М.А. </w:t>
            </w:r>
            <w:proofErr w:type="spellStart"/>
            <w:r w:rsidRPr="00756928">
              <w:rPr>
                <w:rFonts w:eastAsia="Calibri"/>
                <w:b/>
                <w:sz w:val="26"/>
                <w:szCs w:val="26"/>
              </w:rPr>
              <w:t>Абдулатипов</w:t>
            </w:r>
            <w:proofErr w:type="spellEnd"/>
          </w:p>
          <w:p w:rsidR="00863DEB" w:rsidRPr="00756928" w:rsidRDefault="00863DEB" w:rsidP="00847CC7">
            <w:pPr>
              <w:widowControl/>
              <w:tabs>
                <w:tab w:val="num" w:pos="-284"/>
              </w:tabs>
              <w:spacing w:line="240" w:lineRule="auto"/>
              <w:ind w:right="95"/>
              <w:jc w:val="both"/>
              <w:rPr>
                <w:rFonts w:eastAsia="Calibri"/>
                <w:sz w:val="26"/>
                <w:szCs w:val="26"/>
              </w:rPr>
            </w:pPr>
            <w:r w:rsidRPr="00756928">
              <w:rPr>
                <w:rFonts w:eastAsia="Calibri"/>
                <w:b/>
                <w:sz w:val="26"/>
                <w:szCs w:val="26"/>
              </w:rPr>
              <w:t>МП</w:t>
            </w:r>
          </w:p>
        </w:tc>
        <w:tc>
          <w:tcPr>
            <w:tcW w:w="5141" w:type="dxa"/>
            <w:shd w:val="clear" w:color="auto" w:fill="auto"/>
          </w:tcPr>
          <w:p w:rsidR="00863DEB" w:rsidRPr="00756928" w:rsidRDefault="00863DEB" w:rsidP="00847CC7">
            <w:pPr>
              <w:widowControl/>
              <w:tabs>
                <w:tab w:val="num" w:pos="-284"/>
              </w:tabs>
              <w:spacing w:line="240" w:lineRule="auto"/>
              <w:ind w:right="95"/>
              <w:jc w:val="both"/>
              <w:rPr>
                <w:rFonts w:eastAsia="Calibri"/>
                <w:i/>
                <w:sz w:val="26"/>
                <w:szCs w:val="26"/>
              </w:rPr>
            </w:pPr>
            <w:r w:rsidRPr="00756928">
              <w:rPr>
                <w:rFonts w:eastAsia="Calibri"/>
                <w:i/>
                <w:sz w:val="26"/>
                <w:szCs w:val="26"/>
              </w:rPr>
              <w:t>Должность</w:t>
            </w:r>
          </w:p>
          <w:p w:rsidR="00863DEB" w:rsidRPr="00756928" w:rsidRDefault="00863DEB" w:rsidP="00847CC7">
            <w:pPr>
              <w:widowControl/>
              <w:tabs>
                <w:tab w:val="num" w:pos="-284"/>
              </w:tabs>
              <w:spacing w:line="240" w:lineRule="auto"/>
              <w:ind w:right="95"/>
              <w:jc w:val="both"/>
              <w:rPr>
                <w:rFonts w:eastAsia="Calibri"/>
                <w:sz w:val="26"/>
                <w:szCs w:val="26"/>
              </w:rPr>
            </w:pPr>
          </w:p>
          <w:p w:rsidR="00863DEB" w:rsidRPr="00756928" w:rsidRDefault="00863DEB" w:rsidP="00847CC7">
            <w:pPr>
              <w:widowControl/>
              <w:tabs>
                <w:tab w:val="num" w:pos="-284"/>
              </w:tabs>
              <w:spacing w:line="240" w:lineRule="auto"/>
              <w:ind w:right="95"/>
              <w:jc w:val="both"/>
              <w:rPr>
                <w:rFonts w:eastAsia="Calibri"/>
                <w:sz w:val="26"/>
                <w:szCs w:val="26"/>
              </w:rPr>
            </w:pPr>
          </w:p>
          <w:p w:rsidR="00863DEB" w:rsidRPr="00756928" w:rsidRDefault="00863DEB" w:rsidP="00847CC7">
            <w:pPr>
              <w:widowControl/>
              <w:tabs>
                <w:tab w:val="num" w:pos="-284"/>
              </w:tabs>
              <w:spacing w:line="240" w:lineRule="auto"/>
              <w:ind w:right="95"/>
              <w:jc w:val="both"/>
              <w:rPr>
                <w:rFonts w:eastAsia="Calibri"/>
                <w:i/>
                <w:sz w:val="26"/>
                <w:szCs w:val="26"/>
              </w:rPr>
            </w:pPr>
            <w:r w:rsidRPr="00756928">
              <w:rPr>
                <w:rFonts w:eastAsia="Calibri"/>
                <w:sz w:val="26"/>
                <w:szCs w:val="26"/>
              </w:rPr>
              <w:t>____________________</w:t>
            </w:r>
            <w:r w:rsidRPr="00756928">
              <w:rPr>
                <w:rFonts w:eastAsia="Calibri"/>
                <w:i/>
                <w:sz w:val="26"/>
                <w:szCs w:val="26"/>
              </w:rPr>
              <w:t>ФИО</w:t>
            </w:r>
          </w:p>
          <w:p w:rsidR="00863DEB" w:rsidRPr="00756928" w:rsidRDefault="00863DEB" w:rsidP="00847CC7">
            <w:pPr>
              <w:widowControl/>
              <w:tabs>
                <w:tab w:val="num" w:pos="-284"/>
              </w:tabs>
              <w:spacing w:line="240" w:lineRule="auto"/>
              <w:ind w:right="95"/>
              <w:jc w:val="both"/>
              <w:rPr>
                <w:rFonts w:eastAsia="Calibri"/>
                <w:sz w:val="26"/>
                <w:szCs w:val="26"/>
              </w:rPr>
            </w:pPr>
            <w:r w:rsidRPr="00756928">
              <w:rPr>
                <w:rFonts w:eastAsia="Calibri"/>
                <w:b/>
                <w:sz w:val="26"/>
                <w:szCs w:val="26"/>
              </w:rPr>
              <w:t>МП</w:t>
            </w:r>
            <w:r w:rsidRPr="00756928">
              <w:rPr>
                <w:rFonts w:eastAsia="Calibri"/>
                <w:sz w:val="26"/>
                <w:szCs w:val="26"/>
              </w:rPr>
              <w:t xml:space="preserve"> </w:t>
            </w:r>
            <w:r w:rsidRPr="00756928">
              <w:rPr>
                <w:rFonts w:eastAsia="Calibri"/>
                <w:i/>
                <w:sz w:val="26"/>
                <w:szCs w:val="26"/>
              </w:rPr>
              <w:t>(при наличии)</w:t>
            </w:r>
          </w:p>
        </w:tc>
      </w:tr>
    </w:tbl>
    <w:p w:rsidR="00282805" w:rsidRPr="00282805" w:rsidRDefault="00282805" w:rsidP="00282805">
      <w:pPr>
        <w:tabs>
          <w:tab w:val="left" w:pos="2295"/>
        </w:tabs>
        <w:spacing w:line="276" w:lineRule="auto"/>
        <w:jc w:val="right"/>
        <w:rPr>
          <w:b/>
          <w:bCs/>
          <w:sz w:val="24"/>
          <w:szCs w:val="24"/>
        </w:rPr>
      </w:pPr>
      <w:r w:rsidRPr="00282805">
        <w:rPr>
          <w:b/>
          <w:bCs/>
          <w:sz w:val="24"/>
          <w:szCs w:val="24"/>
        </w:rPr>
        <w:br w:type="page"/>
      </w:r>
    </w:p>
    <w:p w:rsidR="00282805" w:rsidRPr="00282805" w:rsidRDefault="00282805" w:rsidP="00282805">
      <w:pPr>
        <w:tabs>
          <w:tab w:val="left" w:pos="2295"/>
        </w:tabs>
        <w:spacing w:line="276" w:lineRule="auto"/>
        <w:jc w:val="right"/>
        <w:rPr>
          <w:b/>
          <w:bCs/>
          <w:sz w:val="24"/>
          <w:szCs w:val="24"/>
        </w:rPr>
      </w:pPr>
    </w:p>
    <w:p w:rsidR="00282805" w:rsidRPr="00863DEB" w:rsidRDefault="00282805" w:rsidP="00282805">
      <w:pPr>
        <w:tabs>
          <w:tab w:val="left" w:pos="2295"/>
        </w:tabs>
        <w:spacing w:line="276" w:lineRule="auto"/>
        <w:jc w:val="right"/>
        <w:rPr>
          <w:sz w:val="26"/>
          <w:szCs w:val="26"/>
        </w:rPr>
      </w:pPr>
      <w:r w:rsidRPr="00863DEB">
        <w:rPr>
          <w:sz w:val="26"/>
          <w:szCs w:val="26"/>
        </w:rPr>
        <w:t>Приложение № 1</w:t>
      </w:r>
    </w:p>
    <w:p w:rsidR="00282805" w:rsidRPr="00863DEB" w:rsidRDefault="00282805" w:rsidP="00282805">
      <w:pPr>
        <w:widowControl/>
        <w:tabs>
          <w:tab w:val="left" w:pos="2295"/>
        </w:tabs>
        <w:spacing w:line="276" w:lineRule="auto"/>
        <w:jc w:val="right"/>
        <w:rPr>
          <w:rFonts w:eastAsiaTheme="minorHAnsi"/>
          <w:b/>
          <w:bCs/>
          <w:sz w:val="26"/>
          <w:szCs w:val="26"/>
          <w:shd w:val="clear" w:color="auto" w:fill="FFFFFF"/>
          <w:lang w:eastAsia="en-US"/>
        </w:rPr>
      </w:pPr>
      <w:r w:rsidRPr="00863DEB">
        <w:rPr>
          <w:sz w:val="26"/>
          <w:szCs w:val="26"/>
        </w:rPr>
        <w:t xml:space="preserve">к договору  </w:t>
      </w:r>
      <w:r w:rsidRPr="00863DEB">
        <w:rPr>
          <w:rFonts w:eastAsiaTheme="minorHAnsi"/>
          <w:bCs/>
          <w:sz w:val="26"/>
          <w:szCs w:val="26"/>
          <w:shd w:val="clear" w:color="auto" w:fill="FFFFFF"/>
          <w:lang w:eastAsia="en-US"/>
        </w:rPr>
        <w:t xml:space="preserve"> № _______ от  «____»  ________2018 г.</w:t>
      </w:r>
    </w:p>
    <w:p w:rsidR="00282805" w:rsidRPr="00863DEB" w:rsidRDefault="00282805" w:rsidP="00282805">
      <w:pPr>
        <w:widowControl/>
        <w:spacing w:line="240" w:lineRule="auto"/>
        <w:jc w:val="center"/>
        <w:rPr>
          <w:b/>
          <w:sz w:val="26"/>
          <w:szCs w:val="26"/>
        </w:rPr>
      </w:pPr>
    </w:p>
    <w:p w:rsidR="00282805" w:rsidRPr="00863DEB" w:rsidRDefault="00282805" w:rsidP="00282805">
      <w:pPr>
        <w:widowControl/>
        <w:spacing w:line="240" w:lineRule="auto"/>
        <w:jc w:val="center"/>
        <w:rPr>
          <w:b/>
          <w:sz w:val="26"/>
          <w:szCs w:val="26"/>
        </w:rPr>
      </w:pPr>
      <w:r w:rsidRPr="00863DEB">
        <w:rPr>
          <w:b/>
          <w:sz w:val="26"/>
          <w:szCs w:val="26"/>
        </w:rPr>
        <w:t>Техническое задание*</w:t>
      </w:r>
    </w:p>
    <w:p w:rsidR="00282805" w:rsidRPr="00863DEB" w:rsidRDefault="00282805" w:rsidP="00282805">
      <w:pPr>
        <w:widowControl/>
        <w:spacing w:line="240" w:lineRule="auto"/>
        <w:ind w:firstLine="709"/>
        <w:jc w:val="both"/>
        <w:rPr>
          <w:rFonts w:eastAsiaTheme="majorEastAsia"/>
          <w:bCs/>
          <w:color w:val="000000" w:themeColor="text1"/>
          <w:sz w:val="26"/>
          <w:szCs w:val="26"/>
          <w:lang w:eastAsia="en-US"/>
        </w:rPr>
      </w:pPr>
    </w:p>
    <w:tbl>
      <w:tblPr>
        <w:tblStyle w:val="1211"/>
        <w:tblW w:w="9829" w:type="dxa"/>
        <w:tblInd w:w="-113" w:type="dxa"/>
        <w:tblLayout w:type="fixed"/>
        <w:tblLook w:val="04A0" w:firstRow="1" w:lastRow="0" w:firstColumn="1" w:lastColumn="0" w:noHBand="0" w:noVBand="1"/>
      </w:tblPr>
      <w:tblGrid>
        <w:gridCol w:w="647"/>
        <w:gridCol w:w="1850"/>
        <w:gridCol w:w="5833"/>
        <w:gridCol w:w="709"/>
        <w:gridCol w:w="790"/>
      </w:tblGrid>
      <w:tr w:rsidR="00282805" w:rsidRPr="00863DEB" w:rsidTr="00282805">
        <w:trPr>
          <w:tblHeader/>
        </w:trPr>
        <w:tc>
          <w:tcPr>
            <w:tcW w:w="647"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 xml:space="preserve">№ </w:t>
            </w:r>
            <w:proofErr w:type="gramStart"/>
            <w:r w:rsidRPr="00863DEB">
              <w:rPr>
                <w:rFonts w:ascii="Times New Roman" w:hAnsi="Times New Roman"/>
                <w:sz w:val="26"/>
                <w:szCs w:val="26"/>
              </w:rPr>
              <w:t>п</w:t>
            </w:r>
            <w:proofErr w:type="gramEnd"/>
            <w:r w:rsidRPr="00863DEB">
              <w:rPr>
                <w:rFonts w:ascii="Times New Roman" w:hAnsi="Times New Roman"/>
                <w:sz w:val="26"/>
                <w:szCs w:val="26"/>
              </w:rPr>
              <w:t>/п</w:t>
            </w:r>
          </w:p>
        </w:tc>
        <w:tc>
          <w:tcPr>
            <w:tcW w:w="1850"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textAlignment w:val="baseline"/>
              <w:rPr>
                <w:rFonts w:ascii="Times New Roman" w:hAnsi="Times New Roman"/>
                <w:sz w:val="26"/>
                <w:szCs w:val="26"/>
              </w:rPr>
            </w:pPr>
            <w:r w:rsidRPr="00863DEB">
              <w:rPr>
                <w:rFonts w:ascii="Times New Roman" w:hAnsi="Times New Roman"/>
                <w:sz w:val="26"/>
                <w:szCs w:val="26"/>
              </w:rPr>
              <w:t>Наименование</w:t>
            </w:r>
          </w:p>
        </w:tc>
        <w:tc>
          <w:tcPr>
            <w:tcW w:w="5833"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Характеристика</w:t>
            </w:r>
          </w:p>
        </w:tc>
        <w:tc>
          <w:tcPr>
            <w:tcW w:w="709"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Ед. изм.</w:t>
            </w:r>
          </w:p>
        </w:tc>
        <w:tc>
          <w:tcPr>
            <w:tcW w:w="790" w:type="dxa"/>
            <w:tcBorders>
              <w:bottom w:val="nil"/>
            </w:tcBorders>
            <w:shd w:val="clear" w:color="auto" w:fill="BFBFBF" w:themeFill="background1" w:themeFillShade="BF"/>
            <w:vAlign w:val="center"/>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Кол-во</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w:t>
            </w:r>
          </w:p>
        </w:tc>
        <w:tc>
          <w:tcPr>
            <w:tcW w:w="7683" w:type="dxa"/>
            <w:gridSpan w:val="2"/>
            <w:tcBorders>
              <w:top w:val="single" w:sz="4" w:space="0" w:color="auto"/>
              <w:bottom w:val="single" w:sz="4" w:space="0" w:color="auto"/>
            </w:tcBorders>
          </w:tcPr>
          <w:p w:rsidR="00282805" w:rsidRPr="00863DEB" w:rsidRDefault="00282805" w:rsidP="00282805">
            <w:pPr>
              <w:widowControl/>
              <w:tabs>
                <w:tab w:val="left" w:pos="709"/>
              </w:tabs>
              <w:suppressAutoHyphens/>
              <w:spacing w:line="240" w:lineRule="auto"/>
              <w:rPr>
                <w:rFonts w:ascii="Times New Roman" w:hAnsi="Times New Roman"/>
                <w:sz w:val="26"/>
                <w:szCs w:val="26"/>
              </w:rPr>
            </w:pPr>
            <w:r w:rsidRPr="00863DEB">
              <w:rPr>
                <w:rFonts w:ascii="Times New Roman" w:hAnsi="Times New Roman"/>
                <w:b/>
                <w:sz w:val="26"/>
                <w:szCs w:val="26"/>
              </w:rPr>
              <w:t>Рабочая станция в составе:</w:t>
            </w: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1.1</w:t>
            </w:r>
          </w:p>
        </w:tc>
        <w:tc>
          <w:tcPr>
            <w:tcW w:w="1850" w:type="dxa"/>
            <w:tcBorders>
              <w:top w:val="single" w:sz="4" w:space="0" w:color="auto"/>
              <w:bottom w:val="single" w:sz="4" w:space="0" w:color="auto"/>
            </w:tcBorders>
          </w:tcPr>
          <w:p w:rsidR="00282805" w:rsidRPr="00863DEB" w:rsidRDefault="00282805" w:rsidP="00282805">
            <w:pPr>
              <w:widowControl/>
              <w:spacing w:after="200" w:line="276" w:lineRule="auto"/>
              <w:rPr>
                <w:rFonts w:ascii="Times New Roman" w:hAnsi="Times New Roman"/>
                <w:b/>
                <w:sz w:val="26"/>
                <w:szCs w:val="26"/>
              </w:rPr>
            </w:pPr>
            <w:r w:rsidRPr="00863DEB">
              <w:rPr>
                <w:rFonts w:ascii="Times New Roman" w:hAnsi="Times New Roman"/>
                <w:sz w:val="26"/>
                <w:szCs w:val="26"/>
              </w:rPr>
              <w:t xml:space="preserve">Системный блок </w:t>
            </w:r>
            <w:bookmarkStart w:id="6" w:name="OLE_LINK26"/>
            <w:bookmarkStart w:id="7" w:name="OLE_LINK27"/>
            <w:r w:rsidRPr="00863DEB">
              <w:rPr>
                <w:rFonts w:ascii="Times New Roman" w:hAnsi="Times New Roman"/>
                <w:color w:val="000000" w:themeColor="text1"/>
                <w:sz w:val="26"/>
                <w:szCs w:val="26"/>
                <w:lang w:val="en-US"/>
              </w:rPr>
              <w:t>CPU</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r w:rsidRPr="00863DEB">
              <w:rPr>
                <w:rFonts w:ascii="Times New Roman" w:hAnsi="Times New Roman"/>
                <w:sz w:val="26"/>
                <w:szCs w:val="26"/>
              </w:rPr>
              <w:t>/</w:t>
            </w:r>
            <w:r w:rsidRPr="00863DEB">
              <w:rPr>
                <w:rFonts w:ascii="Times New Roman" w:hAnsi="Times New Roman"/>
                <w:sz w:val="26"/>
                <w:szCs w:val="26"/>
                <w:lang w:val="en-US"/>
              </w:rPr>
              <w:t>HDD</w:t>
            </w:r>
            <w:r w:rsidRPr="00863DEB">
              <w:rPr>
                <w:rFonts w:ascii="Times New Roman" w:hAnsi="Times New Roman"/>
                <w:sz w:val="26"/>
                <w:szCs w:val="26"/>
              </w:rPr>
              <w:t xml:space="preserve"> 1Тб/</w:t>
            </w:r>
            <w:bookmarkEnd w:id="6"/>
            <w:bookmarkEnd w:id="7"/>
            <w:r w:rsidRPr="00863DEB">
              <w:rPr>
                <w:rFonts w:ascii="Times New Roman" w:hAnsi="Times New Roman"/>
                <w:sz w:val="26"/>
                <w:szCs w:val="26"/>
                <w:lang w:val="en-US"/>
              </w:rPr>
              <w:t>DDR</w:t>
            </w:r>
            <w:r w:rsidRPr="00863DEB">
              <w:rPr>
                <w:rFonts w:ascii="Times New Roman" w:hAnsi="Times New Roman"/>
                <w:sz w:val="26"/>
                <w:szCs w:val="26"/>
              </w:rPr>
              <w:t>4 или эквивалент</w:t>
            </w:r>
            <w:r w:rsidR="00C10EE1" w:rsidRPr="00863DEB">
              <w:rPr>
                <w:rFonts w:ascii="Times New Roman" w:hAnsi="Times New Roman"/>
                <w:sz w:val="26"/>
                <w:szCs w:val="26"/>
              </w:rPr>
              <w:t xml:space="preserve"> с предустановленным программным обеспечением</w:t>
            </w:r>
          </w:p>
        </w:tc>
        <w:tc>
          <w:tcPr>
            <w:tcW w:w="5833" w:type="dxa"/>
            <w:tcBorders>
              <w:top w:val="single" w:sz="4" w:space="0" w:color="auto"/>
              <w:bottom w:val="single" w:sz="4" w:space="0" w:color="auto"/>
            </w:tcBorders>
          </w:tcPr>
          <w:tbl>
            <w:tblPr>
              <w:tblStyle w:val="1211"/>
              <w:tblW w:w="11315" w:type="dxa"/>
              <w:tblInd w:w="0" w:type="dxa"/>
              <w:tblLayout w:type="fixed"/>
              <w:tblLook w:val="04A0" w:firstRow="1" w:lastRow="0" w:firstColumn="1" w:lastColumn="0" w:noHBand="0" w:noVBand="1"/>
            </w:tblPr>
            <w:tblGrid>
              <w:gridCol w:w="2866"/>
              <w:gridCol w:w="2866"/>
              <w:gridCol w:w="2866"/>
              <w:gridCol w:w="2717"/>
            </w:tblGrid>
            <w:tr w:rsidR="00282805" w:rsidRPr="00284488" w:rsidTr="00282805">
              <w:tc>
                <w:tcPr>
                  <w:tcW w:w="2866" w:type="dxa"/>
                </w:tcPr>
                <w:p w:rsidR="00282805" w:rsidRPr="00863DEB" w:rsidRDefault="00282805" w:rsidP="00282805">
                  <w:pPr>
                    <w:widowControl/>
                    <w:tabs>
                      <w:tab w:val="left" w:pos="708"/>
                    </w:tabs>
                    <w:suppressAutoHyphens/>
                    <w:spacing w:line="240" w:lineRule="auto"/>
                    <w:rPr>
                      <w:rFonts w:ascii="Times New Roman" w:hAnsi="Times New Roman"/>
                      <w:bCs/>
                      <w:color w:val="00000A"/>
                      <w:sz w:val="26"/>
                      <w:szCs w:val="26"/>
                    </w:rPr>
                  </w:pPr>
                  <w:r w:rsidRPr="00863DEB">
                    <w:rPr>
                      <w:rFonts w:ascii="Times New Roman" w:hAnsi="Times New Roman"/>
                      <w:color w:val="00000A"/>
                      <w:sz w:val="26"/>
                      <w:szCs w:val="26"/>
                    </w:rPr>
                    <w:t>Тип корпуса</w:t>
                  </w:r>
                </w:p>
              </w:tc>
              <w:tc>
                <w:tcPr>
                  <w:tcW w:w="2866" w:type="dxa"/>
                </w:tcPr>
                <w:p w:rsidR="00282805" w:rsidRPr="00863DEB" w:rsidRDefault="00282805" w:rsidP="00282805">
                  <w:pPr>
                    <w:widowControl/>
                    <w:tabs>
                      <w:tab w:val="left" w:pos="708"/>
                    </w:tabs>
                    <w:suppressAutoHyphens/>
                    <w:spacing w:line="240" w:lineRule="auto"/>
                    <w:rPr>
                      <w:rFonts w:ascii="Times New Roman" w:hAnsi="Times New Roman"/>
                      <w:bCs/>
                      <w:color w:val="00000A"/>
                      <w:sz w:val="26"/>
                      <w:szCs w:val="26"/>
                      <w:lang w:val="en-US"/>
                    </w:rPr>
                  </w:pPr>
                  <w:r w:rsidRPr="00863DEB">
                    <w:rPr>
                      <w:rFonts w:ascii="Times New Roman" w:hAnsi="Times New Roman"/>
                      <w:color w:val="00000A"/>
                      <w:sz w:val="26"/>
                      <w:szCs w:val="26"/>
                      <w:lang w:val="en-US"/>
                    </w:rPr>
                    <w:t xml:space="preserve">Midi-tower </w:t>
                  </w:r>
                  <w:proofErr w:type="spellStart"/>
                  <w:r w:rsidRPr="00863DEB">
                    <w:rPr>
                      <w:rFonts w:ascii="Times New Roman" w:hAnsi="Times New Roman"/>
                      <w:color w:val="00000A"/>
                      <w:sz w:val="26"/>
                      <w:szCs w:val="26"/>
                      <w:lang w:val="en-US"/>
                    </w:rPr>
                    <w:t>или</w:t>
                  </w:r>
                  <w:proofErr w:type="spellEnd"/>
                  <w:r w:rsidRPr="00863DEB">
                    <w:rPr>
                      <w:rFonts w:ascii="Times New Roman" w:hAnsi="Times New Roman"/>
                      <w:color w:val="00000A"/>
                      <w:sz w:val="26"/>
                      <w:szCs w:val="26"/>
                      <w:lang w:val="en-US"/>
                    </w:rPr>
                    <w:t xml:space="preserve"> Mini-tower, </w:t>
                  </w:r>
                  <w:r w:rsidRPr="00863DEB">
                    <w:rPr>
                      <w:rFonts w:ascii="Times New Roman" w:hAnsi="Times New Roman"/>
                      <w:color w:val="00000A"/>
                      <w:sz w:val="26"/>
                      <w:szCs w:val="26"/>
                    </w:rPr>
                    <w:t>черный</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lang w:val="en-US"/>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lang w:val="en-US"/>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Операционная система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lang w:val="en-US"/>
                    </w:rPr>
                  </w:pPr>
                  <w:r w:rsidRPr="00863DEB">
                    <w:rPr>
                      <w:rFonts w:ascii="Times New Roman" w:hAnsi="Times New Roman"/>
                      <w:bCs/>
                      <w:color w:val="00000A"/>
                      <w:sz w:val="26"/>
                      <w:szCs w:val="26"/>
                      <w:lang w:val="en-US"/>
                    </w:rPr>
                    <w:t>Windows 10 Pro 64 bit</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Блок питания</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Не менее</w:t>
                  </w:r>
                  <w:r w:rsidRPr="00863DEB">
                    <w:rPr>
                      <w:rFonts w:ascii="Times New Roman" w:hAnsi="Times New Roman"/>
                      <w:color w:val="00000A"/>
                      <w:sz w:val="26"/>
                      <w:szCs w:val="26"/>
                      <w:lang w:val="en-US"/>
                    </w:rPr>
                    <w:t xml:space="preserve"> 45</w:t>
                  </w:r>
                  <w:r w:rsidRPr="00863DEB">
                    <w:rPr>
                      <w:rFonts w:ascii="Times New Roman" w:hAnsi="Times New Roman"/>
                      <w:color w:val="00000A"/>
                      <w:sz w:val="26"/>
                      <w:szCs w:val="26"/>
                    </w:rPr>
                    <w:t>0 Вт</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Процессор</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0" w:themeColor="text1"/>
                      <w:sz w:val="26"/>
                      <w:szCs w:val="26"/>
                    </w:rPr>
                    <w:t xml:space="preserve">Не хуже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Частота процессора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Не менее 3</w:t>
                  </w:r>
                  <w:r w:rsidRPr="00863DEB">
                    <w:rPr>
                      <w:rFonts w:ascii="Times New Roman" w:hAnsi="Times New Roman"/>
                      <w:color w:val="00000A"/>
                      <w:sz w:val="26"/>
                      <w:szCs w:val="26"/>
                      <w:lang w:val="en-US"/>
                    </w:rPr>
                    <w:t>2</w:t>
                  </w:r>
                  <w:r w:rsidRPr="00863DEB">
                    <w:rPr>
                      <w:rFonts w:ascii="Times New Roman" w:hAnsi="Times New Roman"/>
                      <w:color w:val="00000A"/>
                      <w:sz w:val="26"/>
                      <w:szCs w:val="26"/>
                    </w:rPr>
                    <w:t>00 МГц</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Количество ядер процессора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lang w:val="en-US"/>
                    </w:rPr>
                  </w:pPr>
                  <w:r w:rsidRPr="00863DEB">
                    <w:rPr>
                      <w:rFonts w:ascii="Times New Roman" w:hAnsi="Times New Roman"/>
                      <w:color w:val="00000A"/>
                      <w:sz w:val="26"/>
                      <w:szCs w:val="26"/>
                    </w:rPr>
                    <w:t xml:space="preserve">Не менее </w:t>
                  </w:r>
                  <w:r w:rsidRPr="00863DEB">
                    <w:rPr>
                      <w:rFonts w:ascii="Times New Roman" w:hAnsi="Times New Roman"/>
                      <w:color w:val="00000A"/>
                      <w:sz w:val="26"/>
                      <w:szCs w:val="26"/>
                      <w:lang w:val="en-US"/>
                    </w:rPr>
                    <w:t>6</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Чипсет материнской платы</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 xml:space="preserve">Не хуже </w:t>
                  </w:r>
                  <w:r w:rsidRPr="00863DEB">
                    <w:rPr>
                      <w:rFonts w:ascii="Times New Roman" w:hAnsi="Times New Roman"/>
                      <w:color w:val="000000" w:themeColor="text1"/>
                      <w:sz w:val="26"/>
                      <w:szCs w:val="26"/>
                      <w:lang w:val="en-US"/>
                    </w:rPr>
                    <w:t>A320</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color w:val="00000A"/>
                      <w:sz w:val="26"/>
                      <w:szCs w:val="26"/>
                    </w:rPr>
                    <w:t>Оперативная память</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 не хуже DDR4 21300,</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Объем – не менее 8 Гб</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графического адаптера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Дискретный</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rPr>
                <w:trHeight w:val="3713"/>
              </w:trPr>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Жесткий диск</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 HDD,</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Интерфейс – SATA III,</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Объем накопителя не менее 1 Тб,</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Скорость вращения не  менее 7200 об/мин.,</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Буферная память не менее </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64 Мб</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Клавиатура</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r w:rsidRPr="00863DEB">
                    <w:rPr>
                      <w:rFonts w:ascii="Times New Roman" w:hAnsi="Times New Roman"/>
                      <w:color w:val="00000A"/>
                      <w:sz w:val="26"/>
                      <w:szCs w:val="26"/>
                    </w:rPr>
                    <w:t>,</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Клавиши островного типа</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Компьютерная мышь</w:t>
                  </w:r>
                </w:p>
              </w:tc>
              <w:tc>
                <w:tcPr>
                  <w:tcW w:w="2866" w:type="dxa"/>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p>
              </w:tc>
              <w:tc>
                <w:tcPr>
                  <w:tcW w:w="2866"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bl>
          <w:p w:rsidR="00282805" w:rsidRPr="00863DEB" w:rsidRDefault="00282805" w:rsidP="00282805">
            <w:pPr>
              <w:widowControl/>
              <w:tabs>
                <w:tab w:val="left" w:pos="709"/>
              </w:tabs>
              <w:suppressAutoHyphens/>
              <w:spacing w:line="240" w:lineRule="auto"/>
              <w:rPr>
                <w:rFonts w:ascii="Times New Roman" w:hAnsi="Times New Roman"/>
                <w:bCs/>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1.2.</w:t>
            </w:r>
          </w:p>
        </w:tc>
        <w:tc>
          <w:tcPr>
            <w:tcW w:w="1850" w:type="dxa"/>
            <w:tcBorders>
              <w:top w:val="single" w:sz="4" w:space="0" w:color="auto"/>
              <w:bottom w:val="single" w:sz="4" w:space="0" w:color="auto"/>
            </w:tcBorders>
          </w:tcPr>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 xml:space="preserve">Монитор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жидкокристал</w:t>
            </w:r>
            <w:proofErr w:type="spellEnd"/>
            <w:r w:rsidRPr="00863DEB">
              <w:rPr>
                <w:rFonts w:ascii="Times New Roman" w:hAnsi="Times New Roman"/>
                <w:color w:val="000000" w:themeColor="text1"/>
                <w:sz w:val="26"/>
                <w:szCs w:val="26"/>
              </w:rPr>
              <w:t>-</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лический</w:t>
            </w:r>
            <w:proofErr w:type="spellEnd"/>
            <w:r w:rsidRPr="00863DEB">
              <w:rPr>
                <w:rFonts w:ascii="Times New Roman" w:hAnsi="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lang w:val="en-US"/>
              </w:rPr>
              <w:t>ASUS</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VP</w:t>
            </w:r>
            <w:r w:rsidRPr="00863DEB">
              <w:rPr>
                <w:rFonts w:ascii="Times New Roman" w:hAnsi="Times New Roman"/>
                <w:color w:val="000000" w:themeColor="text1"/>
                <w:sz w:val="26"/>
                <w:szCs w:val="26"/>
              </w:rPr>
              <w:t>228</w:t>
            </w:r>
            <w:r w:rsidRPr="00863DEB">
              <w:rPr>
                <w:rFonts w:ascii="Times New Roman" w:hAnsi="Times New Roman"/>
                <w:color w:val="000000" w:themeColor="text1"/>
                <w:sz w:val="26"/>
                <w:szCs w:val="26"/>
                <w:lang w:val="en-US"/>
              </w:rPr>
              <w:t>DE</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BK</w:t>
            </w:r>
            <w:r w:rsidRPr="00863DEB">
              <w:rPr>
                <w:rFonts w:ascii="Times New Roman" w:hAnsi="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или эквивалент</w:t>
            </w:r>
          </w:p>
          <w:p w:rsidR="00282805" w:rsidRPr="00863DEB" w:rsidRDefault="00282805" w:rsidP="00282805">
            <w:pPr>
              <w:widowControl/>
              <w:spacing w:line="276" w:lineRule="auto"/>
              <w:rPr>
                <w:rFonts w:ascii="Times New Roman" w:hAnsi="Times New Roman"/>
                <w:sz w:val="26"/>
                <w:szCs w:val="26"/>
              </w:rPr>
            </w:pPr>
          </w:p>
        </w:tc>
        <w:tc>
          <w:tcPr>
            <w:tcW w:w="5833" w:type="dxa"/>
            <w:tcBorders>
              <w:top w:val="single" w:sz="4" w:space="0" w:color="auto"/>
              <w:bottom w:val="single" w:sz="4" w:space="0" w:color="auto"/>
            </w:tcBorders>
          </w:tcPr>
          <w:tbl>
            <w:tblPr>
              <w:tblStyle w:val="1211"/>
              <w:tblW w:w="11315" w:type="dxa"/>
              <w:tblInd w:w="0" w:type="dxa"/>
              <w:tblLayout w:type="fixed"/>
              <w:tblLook w:val="04A0" w:firstRow="1" w:lastRow="0" w:firstColumn="1" w:lastColumn="0" w:noHBand="0" w:noVBand="1"/>
            </w:tblPr>
            <w:tblGrid>
              <w:gridCol w:w="2866"/>
              <w:gridCol w:w="2866"/>
              <w:gridCol w:w="2866"/>
              <w:gridCol w:w="2717"/>
            </w:tblGrid>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 Не менее 21,5"</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хуже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Соотношений сторон</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16:9</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хуже TN</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Яркость экрана</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200 кд/м</w:t>
                  </w:r>
                  <w:proofErr w:type="gramStart"/>
                  <w:r w:rsidRPr="00863DEB">
                    <w:rPr>
                      <w:rFonts w:ascii="Times New Roman" w:hAnsi="Times New Roman"/>
                      <w:color w:val="00000A"/>
                      <w:sz w:val="26"/>
                      <w:szCs w:val="26"/>
                    </w:rPr>
                    <w:t>2</w:t>
                  </w:r>
                  <w:proofErr w:type="gramEnd"/>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Время отклика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более 5 </w:t>
                  </w:r>
                  <w:proofErr w:type="spellStart"/>
                  <w:r w:rsidRPr="00863DEB">
                    <w:rPr>
                      <w:rFonts w:ascii="Times New Roman" w:hAnsi="Times New Roman"/>
                      <w:color w:val="00000A"/>
                      <w:sz w:val="26"/>
                      <w:szCs w:val="26"/>
                    </w:rPr>
                    <w:t>мс</w:t>
                  </w:r>
                  <w:proofErr w:type="spellEnd"/>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Углы обзора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По горизонтали - не менее 90°</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По вертикали – не менее 65°</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блока питания</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Внутренний </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Энергопотребление </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более 25 Вт</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w:t>
                  </w:r>
                </w:p>
              </w:tc>
              <w:tc>
                <w:tcPr>
                  <w:tcW w:w="2866"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2717" w:type="dxa"/>
                  <w:vAlign w:val="center"/>
                </w:tcPr>
                <w:p w:rsidR="00282805" w:rsidRPr="00863DEB" w:rsidRDefault="00282805" w:rsidP="00282805">
                  <w:pPr>
                    <w:widowControl/>
                    <w:tabs>
                      <w:tab w:val="left" w:pos="709"/>
                    </w:tabs>
                    <w:suppressAutoHyphens/>
                    <w:spacing w:line="240" w:lineRule="auto"/>
                    <w:rPr>
                      <w:rFonts w:ascii="Times New Roman" w:hAnsi="Times New Roman"/>
                      <w:sz w:val="26"/>
                      <w:szCs w:val="26"/>
                    </w:rPr>
                  </w:pPr>
                </w:p>
              </w:tc>
            </w:tr>
          </w:tbl>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r>
      <w:tr w:rsidR="00282805" w:rsidRPr="00863DEB" w:rsidTr="00282805">
        <w:tc>
          <w:tcPr>
            <w:tcW w:w="647"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2</w:t>
            </w:r>
          </w:p>
        </w:tc>
        <w:tc>
          <w:tcPr>
            <w:tcW w:w="1850" w:type="dxa"/>
            <w:tcBorders>
              <w:top w:val="single" w:sz="4" w:space="0" w:color="auto"/>
              <w:bottom w:val="single" w:sz="4" w:space="0" w:color="auto"/>
            </w:tcBorders>
          </w:tcPr>
          <w:p w:rsidR="00282805" w:rsidRPr="00863DEB" w:rsidRDefault="00282805" w:rsidP="00282805">
            <w:pPr>
              <w:widowControl/>
              <w:tabs>
                <w:tab w:val="left" w:pos="709"/>
              </w:tabs>
              <w:suppressAutoHyphens/>
              <w:spacing w:line="240" w:lineRule="auto"/>
              <w:rPr>
                <w:rFonts w:ascii="Times New Roman" w:hAnsi="Times New Roman"/>
                <w:sz w:val="26"/>
                <w:szCs w:val="26"/>
              </w:rPr>
            </w:pPr>
            <w:r w:rsidRPr="00863DEB">
              <w:rPr>
                <w:rFonts w:ascii="Times New Roman" w:hAnsi="Times New Roman"/>
                <w:sz w:val="26"/>
                <w:szCs w:val="26"/>
              </w:rPr>
              <w:t xml:space="preserve">Ноутбук </w:t>
            </w:r>
            <w:r w:rsidRPr="00863DEB">
              <w:rPr>
                <w:rFonts w:ascii="Times New Roman" w:hAnsi="Times New Roman"/>
                <w:sz w:val="26"/>
                <w:szCs w:val="26"/>
                <w:lang w:val="en-US"/>
              </w:rPr>
              <w:t>HP</w:t>
            </w:r>
            <w:r w:rsidRPr="00863DEB">
              <w:rPr>
                <w:rFonts w:ascii="Times New Roman" w:hAnsi="Times New Roman"/>
                <w:sz w:val="26"/>
                <w:szCs w:val="26"/>
              </w:rPr>
              <w:t xml:space="preserve"> </w:t>
            </w:r>
            <w:r w:rsidRPr="00863DEB">
              <w:rPr>
                <w:rFonts w:ascii="Times New Roman" w:hAnsi="Times New Roman"/>
                <w:color w:val="000000" w:themeColor="text1"/>
                <w:sz w:val="26"/>
                <w:szCs w:val="26"/>
              </w:rPr>
              <w:t>15-</w:t>
            </w:r>
            <w:proofErr w:type="spellStart"/>
            <w:r w:rsidRPr="00863DEB">
              <w:rPr>
                <w:rFonts w:ascii="Times New Roman" w:hAnsi="Times New Roman"/>
                <w:color w:val="000000" w:themeColor="text1"/>
                <w:sz w:val="26"/>
                <w:szCs w:val="26"/>
                <w:lang w:val="en-US"/>
              </w:rPr>
              <w:t>bs</w:t>
            </w:r>
            <w:proofErr w:type="spellEnd"/>
            <w:r w:rsidRPr="00863DEB">
              <w:rPr>
                <w:rFonts w:ascii="Times New Roman" w:hAnsi="Times New Roman"/>
                <w:color w:val="000000" w:themeColor="text1"/>
                <w:sz w:val="26"/>
                <w:szCs w:val="26"/>
              </w:rPr>
              <w:t>107</w:t>
            </w:r>
            <w:proofErr w:type="spellStart"/>
            <w:r w:rsidRPr="00863DEB">
              <w:rPr>
                <w:rFonts w:ascii="Times New Roman" w:hAnsi="Times New Roman"/>
                <w:color w:val="000000" w:themeColor="text1"/>
                <w:sz w:val="26"/>
                <w:szCs w:val="26"/>
                <w:lang w:val="en-US"/>
              </w:rPr>
              <w:t>ur</w:t>
            </w:r>
            <w:proofErr w:type="spellEnd"/>
            <w:r w:rsidRPr="00863DEB">
              <w:rPr>
                <w:rFonts w:ascii="Times New Roman" w:hAnsi="Times New Roman"/>
                <w:color w:val="000000" w:themeColor="text1"/>
                <w:sz w:val="26"/>
                <w:szCs w:val="26"/>
              </w:rPr>
              <w:t xml:space="preserve">  или эквивалент</w:t>
            </w:r>
          </w:p>
        </w:tc>
        <w:tc>
          <w:tcPr>
            <w:tcW w:w="5833" w:type="dxa"/>
            <w:tcBorders>
              <w:top w:val="single" w:sz="4" w:space="0" w:color="auto"/>
              <w:bottom w:val="single" w:sz="4" w:space="0" w:color="auto"/>
            </w:tcBorders>
          </w:tcPr>
          <w:tbl>
            <w:tblPr>
              <w:tblStyle w:val="1211"/>
              <w:tblW w:w="5583" w:type="dxa"/>
              <w:tblInd w:w="0" w:type="dxa"/>
              <w:tblLayout w:type="fixed"/>
              <w:tblLook w:val="04A0" w:firstRow="1" w:lastRow="0" w:firstColumn="1" w:lastColumn="0" w:noHBand="0" w:noVBand="1"/>
            </w:tblPr>
            <w:tblGrid>
              <w:gridCol w:w="2866"/>
              <w:gridCol w:w="2717"/>
            </w:tblGrid>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более 15,6"</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менее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Операционная система</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proofErr w:type="spellStart"/>
                  <w:r w:rsidRPr="00863DEB">
                    <w:rPr>
                      <w:rFonts w:ascii="Times New Roman" w:hAnsi="Times New Roman"/>
                      <w:color w:val="00000A"/>
                      <w:sz w:val="26"/>
                      <w:szCs w:val="26"/>
                    </w:rPr>
                    <w:t>Windows</w:t>
                  </w:r>
                  <w:proofErr w:type="spellEnd"/>
                  <w:r w:rsidRPr="00863DEB">
                    <w:rPr>
                      <w:rFonts w:ascii="Times New Roman" w:hAnsi="Times New Roman"/>
                      <w:color w:val="00000A"/>
                      <w:sz w:val="26"/>
                      <w:szCs w:val="26"/>
                    </w:rPr>
                    <w:t xml:space="preserve"> 10 Домашняя (64 </w:t>
                  </w:r>
                  <w:proofErr w:type="spellStart"/>
                  <w:r w:rsidRPr="00863DEB">
                    <w:rPr>
                      <w:rFonts w:ascii="Times New Roman" w:hAnsi="Times New Roman"/>
                      <w:color w:val="00000A"/>
                      <w:sz w:val="26"/>
                      <w:szCs w:val="26"/>
                    </w:rPr>
                    <w:t>bit</w:t>
                  </w:r>
                  <w:proofErr w:type="spellEnd"/>
                  <w:r w:rsidRPr="00863DEB">
                    <w:rPr>
                      <w:rFonts w:ascii="Times New Roman" w:hAnsi="Times New Roman"/>
                      <w:color w:val="00000A"/>
                      <w:sz w:val="26"/>
                      <w:szCs w:val="26"/>
                    </w:rPr>
                    <w:t>)</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хуже TN</w:t>
                  </w:r>
                </w:p>
              </w:tc>
            </w:tr>
            <w:tr w:rsidR="00282805" w:rsidRPr="00284488"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Процессор</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rPr>
                    <w:t>Не</w:t>
                  </w:r>
                  <w:r w:rsidRPr="00863DEB">
                    <w:rPr>
                      <w:rFonts w:ascii="Times New Roman" w:hAnsi="Times New Roman"/>
                      <w:color w:val="00000A"/>
                      <w:sz w:val="26"/>
                      <w:szCs w:val="26"/>
                      <w:lang w:val="en-US"/>
                    </w:rPr>
                    <w:t xml:space="preserve"> </w:t>
                  </w:r>
                  <w:r w:rsidRPr="00863DEB">
                    <w:rPr>
                      <w:rFonts w:ascii="Times New Roman" w:hAnsi="Times New Roman"/>
                      <w:color w:val="00000A"/>
                      <w:sz w:val="26"/>
                      <w:szCs w:val="26"/>
                    </w:rPr>
                    <w:t>хуже</w:t>
                  </w:r>
                </w:p>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lang w:val="en-US"/>
                    </w:rPr>
                    <w:t>Intel Core i5 8250U</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1</w:t>
                  </w:r>
                </w:p>
              </w:tc>
            </w:tr>
            <w:tr w:rsidR="00282805" w:rsidRPr="00863DEB" w:rsidTr="00282805">
              <w:tc>
                <w:tcPr>
                  <w:tcW w:w="2866"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Подсветка экрана</w:t>
                  </w:r>
                </w:p>
              </w:tc>
              <w:tc>
                <w:tcPr>
                  <w:tcW w:w="2717"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светодиодная</w:t>
                  </w:r>
                </w:p>
              </w:tc>
            </w:tr>
            <w:tr w:rsidR="00282805" w:rsidRPr="00863DEB" w:rsidTr="00282805">
              <w:tc>
                <w:tcPr>
                  <w:tcW w:w="2866"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Тип жесткого диска</w:t>
                  </w:r>
                </w:p>
              </w:tc>
              <w:tc>
                <w:tcPr>
                  <w:tcW w:w="2717" w:type="dxa"/>
                </w:tcPr>
                <w:p w:rsidR="00282805" w:rsidRPr="00863DEB" w:rsidRDefault="00282805" w:rsidP="00282805">
                  <w:pPr>
                    <w:tabs>
                      <w:tab w:val="left" w:pos="709"/>
                    </w:tabs>
                    <w:suppressAutoHyphens/>
                    <w:rPr>
                      <w:rFonts w:ascii="Times New Roman" w:hAnsi="Times New Roman"/>
                      <w:bCs/>
                      <w:sz w:val="26"/>
                      <w:szCs w:val="26"/>
                    </w:rPr>
                  </w:pPr>
                  <w:r w:rsidRPr="00863DEB">
                    <w:rPr>
                      <w:rFonts w:ascii="Times New Roman" w:hAnsi="Times New Roman"/>
                      <w:bCs/>
                      <w:sz w:val="26"/>
                      <w:szCs w:val="26"/>
                    </w:rPr>
                    <w:t>HDD</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lastRenderedPageBreak/>
                    <w:t xml:space="preserve">Объем накопителя </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 xml:space="preserve">Не менее 1 Тб  </w:t>
                  </w:r>
                </w:p>
              </w:tc>
            </w:tr>
            <w:tr w:rsidR="00282805" w:rsidRPr="00284488"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bCs/>
                      <w:color w:val="00000A"/>
                      <w:sz w:val="26"/>
                      <w:szCs w:val="26"/>
                    </w:rPr>
                    <w:t>Беспроводная связь</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lang w:val="en-US"/>
                    </w:rPr>
                  </w:pPr>
                  <w:r w:rsidRPr="00863DEB">
                    <w:rPr>
                      <w:rFonts w:ascii="Times New Roman" w:hAnsi="Times New Roman"/>
                      <w:color w:val="00000A"/>
                      <w:sz w:val="26"/>
                      <w:szCs w:val="26"/>
                      <w:lang w:val="en-US"/>
                    </w:rPr>
                    <w:t>IEEE802.11n, IEEE802.11g, IEEE802.11b</w:t>
                  </w:r>
                </w:p>
              </w:tc>
            </w:tr>
            <w:tr w:rsidR="00282805" w:rsidRPr="00863DEB" w:rsidTr="00282805">
              <w:tc>
                <w:tcPr>
                  <w:tcW w:w="2866"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bCs/>
                      <w:color w:val="00000A"/>
                      <w:sz w:val="26"/>
                      <w:szCs w:val="26"/>
                    </w:rPr>
                  </w:pPr>
                  <w:r w:rsidRPr="00863DEB">
                    <w:rPr>
                      <w:rFonts w:ascii="Times New Roman" w:hAnsi="Times New Roman"/>
                      <w:bCs/>
                      <w:color w:val="00000A"/>
                      <w:sz w:val="26"/>
                      <w:szCs w:val="26"/>
                    </w:rPr>
                    <w:t xml:space="preserve">Количество </w:t>
                  </w:r>
                  <w:proofErr w:type="spellStart"/>
                  <w:r w:rsidRPr="00863DEB">
                    <w:rPr>
                      <w:rFonts w:ascii="Times New Roman" w:hAnsi="Times New Roman"/>
                      <w:bCs/>
                      <w:color w:val="00000A"/>
                      <w:sz w:val="26"/>
                      <w:szCs w:val="26"/>
                      <w:lang w:val="en-US"/>
                    </w:rPr>
                    <w:t>usb</w:t>
                  </w:r>
                  <w:proofErr w:type="spellEnd"/>
                  <w:r w:rsidRPr="00863DEB">
                    <w:rPr>
                      <w:rFonts w:ascii="Times New Roman" w:hAnsi="Times New Roman"/>
                      <w:bCs/>
                      <w:color w:val="00000A"/>
                      <w:sz w:val="26"/>
                      <w:szCs w:val="26"/>
                      <w:lang w:val="en-US"/>
                    </w:rPr>
                    <w:t xml:space="preserve"> </w:t>
                  </w:r>
                  <w:r w:rsidRPr="00863DEB">
                    <w:rPr>
                      <w:rFonts w:ascii="Times New Roman" w:hAnsi="Times New Roman"/>
                      <w:bCs/>
                      <w:color w:val="00000A"/>
                      <w:sz w:val="26"/>
                      <w:szCs w:val="26"/>
                    </w:rPr>
                    <w:t>портов</w:t>
                  </w:r>
                </w:p>
              </w:tc>
              <w:tc>
                <w:tcPr>
                  <w:tcW w:w="2717" w:type="dxa"/>
                  <w:vAlign w:val="center"/>
                </w:tcPr>
                <w:p w:rsidR="00282805" w:rsidRPr="00863DEB" w:rsidRDefault="00282805" w:rsidP="00282805">
                  <w:pPr>
                    <w:widowControl/>
                    <w:tabs>
                      <w:tab w:val="left" w:pos="708"/>
                    </w:tabs>
                    <w:suppressAutoHyphens/>
                    <w:spacing w:after="200" w:line="240" w:lineRule="auto"/>
                    <w:rPr>
                      <w:rFonts w:ascii="Times New Roman" w:hAnsi="Times New Roman"/>
                      <w:color w:val="00000A"/>
                      <w:sz w:val="26"/>
                      <w:szCs w:val="26"/>
                    </w:rPr>
                  </w:pPr>
                  <w:r w:rsidRPr="00863DEB">
                    <w:rPr>
                      <w:rFonts w:ascii="Times New Roman" w:hAnsi="Times New Roman"/>
                      <w:color w:val="00000A"/>
                      <w:sz w:val="26"/>
                      <w:szCs w:val="26"/>
                    </w:rPr>
                    <w:t>Не менее 2</w:t>
                  </w:r>
                </w:p>
              </w:tc>
            </w:tr>
          </w:tbl>
          <w:p w:rsidR="00282805" w:rsidRPr="00863DEB" w:rsidRDefault="00282805" w:rsidP="00282805">
            <w:pPr>
              <w:widowControl/>
              <w:tabs>
                <w:tab w:val="left" w:pos="709"/>
              </w:tabs>
              <w:suppressAutoHyphens/>
              <w:spacing w:line="240" w:lineRule="auto"/>
              <w:rPr>
                <w:rFonts w:ascii="Times New Roman" w:hAnsi="Times New Roman"/>
                <w:sz w:val="26"/>
                <w:szCs w:val="26"/>
              </w:rPr>
            </w:pPr>
          </w:p>
        </w:tc>
        <w:tc>
          <w:tcPr>
            <w:tcW w:w="709"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790" w:type="dxa"/>
            <w:tcBorders>
              <w:top w:val="single" w:sz="4" w:space="0" w:color="auto"/>
              <w:bottom w:val="single" w:sz="4" w:space="0" w:color="auto"/>
            </w:tcBorders>
          </w:tcPr>
          <w:p w:rsidR="00282805" w:rsidRPr="00863DEB" w:rsidRDefault="00282805" w:rsidP="00282805">
            <w:pPr>
              <w:overflowPunct w:val="0"/>
              <w:autoSpaceDE w:val="0"/>
              <w:autoSpaceDN w:val="0"/>
              <w:adjustRightInd w:val="0"/>
              <w:spacing w:after="200" w:line="276" w:lineRule="auto"/>
              <w:jc w:val="center"/>
              <w:textAlignment w:val="baseline"/>
              <w:rPr>
                <w:rFonts w:ascii="Times New Roman" w:hAnsi="Times New Roman"/>
                <w:sz w:val="26"/>
                <w:szCs w:val="26"/>
              </w:rPr>
            </w:pPr>
            <w:r w:rsidRPr="00863DEB">
              <w:rPr>
                <w:rFonts w:ascii="Times New Roman" w:hAnsi="Times New Roman"/>
                <w:sz w:val="26"/>
                <w:szCs w:val="26"/>
              </w:rPr>
              <w:t>1</w:t>
            </w:r>
          </w:p>
        </w:tc>
      </w:tr>
    </w:tbl>
    <w:p w:rsidR="00282805" w:rsidRPr="00863DEB" w:rsidRDefault="00282805" w:rsidP="00282805">
      <w:pPr>
        <w:keepNext/>
        <w:keepLines/>
        <w:widowControl/>
        <w:spacing w:line="240" w:lineRule="auto"/>
        <w:ind w:firstLine="708"/>
        <w:contextualSpacing/>
        <w:outlineLvl w:val="0"/>
        <w:rPr>
          <w:rFonts w:eastAsiaTheme="majorEastAsia"/>
          <w:bCs/>
          <w:color w:val="000000" w:themeColor="text1"/>
          <w:sz w:val="26"/>
          <w:szCs w:val="26"/>
          <w:lang w:eastAsia="en-US"/>
        </w:rPr>
      </w:pPr>
    </w:p>
    <w:p w:rsidR="00282805" w:rsidRPr="00863DEB" w:rsidRDefault="00282805" w:rsidP="00282805">
      <w:pPr>
        <w:widowControl/>
        <w:spacing w:line="240" w:lineRule="auto"/>
        <w:jc w:val="center"/>
        <w:rPr>
          <w:b/>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jc w:val="right"/>
        <w:rPr>
          <w:sz w:val="26"/>
          <w:szCs w:val="26"/>
        </w:rPr>
      </w:pPr>
    </w:p>
    <w:tbl>
      <w:tblPr>
        <w:tblW w:w="0" w:type="auto"/>
        <w:jc w:val="center"/>
        <w:tblLook w:val="04A0" w:firstRow="1" w:lastRow="0" w:firstColumn="1" w:lastColumn="0" w:noHBand="0" w:noVBand="1"/>
      </w:tblPr>
      <w:tblGrid>
        <w:gridCol w:w="5140"/>
        <w:gridCol w:w="5141"/>
      </w:tblGrid>
      <w:tr w:rsidR="00282805" w:rsidRPr="00863DEB" w:rsidTr="00282805">
        <w:trPr>
          <w:jc w:val="center"/>
        </w:trPr>
        <w:tc>
          <w:tcPr>
            <w:tcW w:w="5140" w:type="dxa"/>
            <w:shd w:val="clear" w:color="auto" w:fill="auto"/>
          </w:tcPr>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Руководитель </w:t>
            </w: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ФГБУ «АМП Каспийского моря»</w:t>
            </w:r>
          </w:p>
          <w:p w:rsidR="00282805" w:rsidRPr="00863DEB" w:rsidRDefault="00282805" w:rsidP="00282805">
            <w:pPr>
              <w:widowControl/>
              <w:tabs>
                <w:tab w:val="num" w:pos="-284"/>
              </w:tabs>
              <w:spacing w:line="240" w:lineRule="auto"/>
              <w:ind w:right="95"/>
              <w:jc w:val="both"/>
              <w:rPr>
                <w:rFonts w:eastAsia="Calibri"/>
                <w:b/>
                <w:sz w:val="26"/>
                <w:szCs w:val="26"/>
              </w:rPr>
            </w:pP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________________М.А. </w:t>
            </w:r>
            <w:proofErr w:type="spellStart"/>
            <w:r w:rsidRPr="00863DEB">
              <w:rPr>
                <w:rFonts w:eastAsia="Calibri"/>
                <w:b/>
                <w:sz w:val="26"/>
                <w:szCs w:val="26"/>
              </w:rPr>
              <w:t>Абдулатипов</w:t>
            </w:r>
            <w:proofErr w:type="spellEnd"/>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p>
        </w:tc>
        <w:tc>
          <w:tcPr>
            <w:tcW w:w="5141" w:type="dxa"/>
            <w:shd w:val="clear" w:color="auto" w:fill="auto"/>
          </w:tcPr>
          <w:p w:rsidR="00282805" w:rsidRPr="00863DEB" w:rsidRDefault="00282805" w:rsidP="00282805">
            <w:pPr>
              <w:widowControl/>
              <w:tabs>
                <w:tab w:val="num" w:pos="-284"/>
              </w:tabs>
              <w:spacing w:line="240" w:lineRule="auto"/>
              <w:ind w:right="95"/>
              <w:jc w:val="both"/>
              <w:rPr>
                <w:rFonts w:eastAsia="Calibri"/>
                <w:i/>
                <w:sz w:val="26"/>
                <w:szCs w:val="26"/>
              </w:rPr>
            </w:pPr>
            <w:r w:rsidRPr="00863DEB">
              <w:rPr>
                <w:rFonts w:eastAsia="Calibri"/>
                <w:i/>
                <w:sz w:val="26"/>
                <w:szCs w:val="26"/>
              </w:rPr>
              <w:t>Должность</w:t>
            </w: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sz w:val="26"/>
                <w:szCs w:val="26"/>
              </w:rPr>
              <w:t>____________________</w:t>
            </w:r>
            <w:r w:rsidRPr="00863DEB">
              <w:rPr>
                <w:rFonts w:eastAsia="Calibri"/>
                <w:i/>
                <w:sz w:val="26"/>
                <w:szCs w:val="26"/>
              </w:rPr>
              <w:t>ФИО</w:t>
            </w: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r w:rsidRPr="00863DEB">
              <w:rPr>
                <w:rFonts w:eastAsia="Calibri"/>
                <w:sz w:val="26"/>
                <w:szCs w:val="26"/>
              </w:rPr>
              <w:t xml:space="preserve"> </w:t>
            </w:r>
            <w:r w:rsidRPr="00863DEB">
              <w:rPr>
                <w:rFonts w:eastAsia="Calibri"/>
                <w:i/>
                <w:sz w:val="26"/>
                <w:szCs w:val="26"/>
              </w:rPr>
              <w:t>(при наличии)</w:t>
            </w:r>
          </w:p>
        </w:tc>
      </w:tr>
    </w:tbl>
    <w:p w:rsidR="00282805" w:rsidRPr="00863DEB" w:rsidRDefault="00282805" w:rsidP="00282805">
      <w:pPr>
        <w:widowControl/>
        <w:spacing w:line="240" w:lineRule="auto"/>
        <w:rPr>
          <w:sz w:val="26"/>
          <w:szCs w:val="26"/>
        </w:rPr>
      </w:pPr>
    </w:p>
    <w:p w:rsidR="00282805" w:rsidRPr="00863DEB" w:rsidRDefault="00282805" w:rsidP="00282805">
      <w:pPr>
        <w:widowControl/>
        <w:spacing w:line="240" w:lineRule="auto"/>
        <w:jc w:val="right"/>
        <w:rPr>
          <w:sz w:val="26"/>
          <w:szCs w:val="26"/>
        </w:rPr>
      </w:pPr>
    </w:p>
    <w:p w:rsidR="00282805" w:rsidRPr="00863DEB" w:rsidRDefault="00282805" w:rsidP="00282805">
      <w:pPr>
        <w:widowControl/>
        <w:spacing w:line="240" w:lineRule="auto"/>
        <w:rPr>
          <w:bCs/>
          <w:sz w:val="26"/>
          <w:szCs w:val="26"/>
        </w:rPr>
      </w:pPr>
      <w:r w:rsidRPr="00863DEB">
        <w:rPr>
          <w:bCs/>
          <w:sz w:val="26"/>
          <w:szCs w:val="26"/>
        </w:rPr>
        <w:t>*Техническое задание заполняется на основании предложения (заявки) победителя закупки.</w:t>
      </w:r>
    </w:p>
    <w:p w:rsidR="00282805" w:rsidRPr="00863DEB" w:rsidRDefault="00282805" w:rsidP="00282805">
      <w:pPr>
        <w:tabs>
          <w:tab w:val="left" w:pos="2295"/>
        </w:tabs>
        <w:spacing w:line="276" w:lineRule="auto"/>
        <w:rPr>
          <w:sz w:val="26"/>
          <w:szCs w:val="26"/>
        </w:rPr>
        <w:sectPr w:rsidR="00282805" w:rsidRPr="00863DEB" w:rsidSect="00282805">
          <w:headerReference w:type="even" r:id="rId22"/>
          <w:headerReference w:type="default" r:id="rId23"/>
          <w:pgSz w:w="11906" w:h="16838"/>
          <w:pgMar w:top="1134" w:right="567" w:bottom="1134" w:left="1134" w:header="709" w:footer="709" w:gutter="0"/>
          <w:cols w:space="708"/>
          <w:titlePg/>
          <w:docGrid w:linePitch="360"/>
        </w:sectPr>
      </w:pPr>
    </w:p>
    <w:p w:rsidR="00282805" w:rsidRPr="00863DEB" w:rsidRDefault="00282805" w:rsidP="00282805">
      <w:pPr>
        <w:tabs>
          <w:tab w:val="left" w:pos="2295"/>
        </w:tabs>
        <w:spacing w:line="276" w:lineRule="auto"/>
        <w:rPr>
          <w:sz w:val="26"/>
          <w:szCs w:val="26"/>
        </w:rPr>
      </w:pPr>
    </w:p>
    <w:p w:rsidR="00282805" w:rsidRPr="00863DEB" w:rsidRDefault="00282805" w:rsidP="00282805">
      <w:pPr>
        <w:tabs>
          <w:tab w:val="left" w:pos="2295"/>
        </w:tabs>
        <w:spacing w:line="276" w:lineRule="auto"/>
        <w:jc w:val="right"/>
        <w:rPr>
          <w:sz w:val="26"/>
          <w:szCs w:val="26"/>
        </w:rPr>
      </w:pPr>
      <w:r w:rsidRPr="00863DEB">
        <w:rPr>
          <w:sz w:val="26"/>
          <w:szCs w:val="26"/>
        </w:rPr>
        <w:t>Приложение № 2</w:t>
      </w:r>
    </w:p>
    <w:p w:rsidR="00282805" w:rsidRPr="00863DEB" w:rsidRDefault="00282805" w:rsidP="00282805">
      <w:pPr>
        <w:widowControl/>
        <w:tabs>
          <w:tab w:val="left" w:pos="2295"/>
        </w:tabs>
        <w:spacing w:line="276" w:lineRule="auto"/>
        <w:jc w:val="right"/>
        <w:rPr>
          <w:rFonts w:eastAsiaTheme="minorHAnsi"/>
          <w:b/>
          <w:bCs/>
          <w:sz w:val="26"/>
          <w:szCs w:val="26"/>
          <w:shd w:val="clear" w:color="auto" w:fill="FFFFFF"/>
          <w:lang w:eastAsia="en-US"/>
        </w:rPr>
      </w:pPr>
      <w:r w:rsidRPr="00863DEB">
        <w:rPr>
          <w:sz w:val="26"/>
          <w:szCs w:val="26"/>
        </w:rPr>
        <w:t xml:space="preserve">к договору  </w:t>
      </w:r>
      <w:r w:rsidRPr="00863DEB">
        <w:rPr>
          <w:rFonts w:eastAsiaTheme="minorHAnsi"/>
          <w:bCs/>
          <w:sz w:val="26"/>
          <w:szCs w:val="26"/>
          <w:shd w:val="clear" w:color="auto" w:fill="FFFFFF"/>
          <w:lang w:eastAsia="en-US"/>
        </w:rPr>
        <w:t xml:space="preserve"> № _______ от  «____»  ________2018 г.</w:t>
      </w:r>
    </w:p>
    <w:p w:rsidR="00282805" w:rsidRPr="00863DEB" w:rsidRDefault="00282805" w:rsidP="00282805">
      <w:pPr>
        <w:widowControl/>
        <w:spacing w:line="240" w:lineRule="auto"/>
        <w:jc w:val="both"/>
        <w:rPr>
          <w:sz w:val="26"/>
          <w:szCs w:val="26"/>
        </w:rPr>
      </w:pPr>
    </w:p>
    <w:p w:rsidR="00282805" w:rsidRPr="00863DEB" w:rsidRDefault="00282805" w:rsidP="00282805">
      <w:pPr>
        <w:widowControl/>
        <w:spacing w:line="240" w:lineRule="auto"/>
        <w:jc w:val="both"/>
        <w:rPr>
          <w:sz w:val="26"/>
          <w:szCs w:val="26"/>
        </w:rPr>
      </w:pPr>
    </w:p>
    <w:p w:rsidR="00282805" w:rsidRPr="00863DEB" w:rsidRDefault="00282805" w:rsidP="00282805">
      <w:pPr>
        <w:widowControl/>
        <w:spacing w:line="240" w:lineRule="auto"/>
        <w:jc w:val="center"/>
        <w:rPr>
          <w:b/>
          <w:sz w:val="26"/>
          <w:szCs w:val="26"/>
        </w:rPr>
      </w:pPr>
      <w:r w:rsidRPr="00863DEB">
        <w:rPr>
          <w:b/>
          <w:sz w:val="26"/>
          <w:szCs w:val="26"/>
        </w:rPr>
        <w:t>Спецификация**</w:t>
      </w:r>
    </w:p>
    <w:p w:rsidR="00282805" w:rsidRPr="00863DEB" w:rsidRDefault="00282805" w:rsidP="00282805">
      <w:pPr>
        <w:widowControl/>
        <w:spacing w:line="240" w:lineRule="auto"/>
        <w:jc w:val="center"/>
        <w:rPr>
          <w:b/>
          <w:sz w:val="26"/>
          <w:szCs w:val="26"/>
        </w:rPr>
      </w:pPr>
    </w:p>
    <w:tbl>
      <w:tblPr>
        <w:tblStyle w:val="41"/>
        <w:tblW w:w="0" w:type="auto"/>
        <w:jc w:val="center"/>
        <w:tblInd w:w="-264" w:type="dxa"/>
        <w:tblLook w:val="04A0" w:firstRow="1" w:lastRow="0" w:firstColumn="1" w:lastColumn="0" w:noHBand="0" w:noVBand="1"/>
      </w:tblPr>
      <w:tblGrid>
        <w:gridCol w:w="600"/>
        <w:gridCol w:w="2423"/>
        <w:gridCol w:w="704"/>
        <w:gridCol w:w="757"/>
        <w:gridCol w:w="1176"/>
        <w:gridCol w:w="1477"/>
        <w:gridCol w:w="1067"/>
        <w:gridCol w:w="1004"/>
        <w:gridCol w:w="1477"/>
      </w:tblGrid>
      <w:tr w:rsidR="00C10EE1" w:rsidRPr="00863DEB" w:rsidTr="00282805">
        <w:trPr>
          <w:jc w:val="center"/>
        </w:trPr>
        <w:tc>
          <w:tcPr>
            <w:tcW w:w="606" w:type="dxa"/>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 xml:space="preserve">№ </w:t>
            </w:r>
            <w:proofErr w:type="gramStart"/>
            <w:r w:rsidRPr="00863DEB">
              <w:rPr>
                <w:rFonts w:ascii="Times New Roman" w:hAnsi="Times New Roman" w:cs="Times New Roman"/>
                <w:b/>
                <w:sz w:val="26"/>
                <w:szCs w:val="26"/>
              </w:rPr>
              <w:t>п</w:t>
            </w:r>
            <w:proofErr w:type="gramEnd"/>
            <w:r w:rsidRPr="00863DEB">
              <w:rPr>
                <w:rFonts w:ascii="Times New Roman" w:hAnsi="Times New Roman" w:cs="Times New Roman"/>
                <w:b/>
                <w:sz w:val="26"/>
                <w:szCs w:val="26"/>
              </w:rPr>
              <w:t>/п</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Наименование товара</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Ед. изм.</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Кол-во</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Цена за единицу товара без учета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Стоимость товара без учета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Ставка НДС %</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Сумма НДС, руб.</w:t>
            </w:r>
          </w:p>
        </w:tc>
        <w:tc>
          <w:tcPr>
            <w:tcW w:w="0" w:type="auto"/>
            <w:shd w:val="clear" w:color="auto" w:fill="F2F2F2" w:themeFill="background1" w:themeFillShade="F2"/>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Стоимость товара с учетом НДС, руб.</w:t>
            </w: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 xml:space="preserve">1. </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Рабочая станция в составе:</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1.1.</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 xml:space="preserve">Системный блок </w:t>
            </w:r>
            <w:r w:rsidRPr="00863DEB">
              <w:rPr>
                <w:rFonts w:ascii="Times New Roman" w:hAnsi="Times New Roman" w:cs="Times New Roman"/>
                <w:color w:val="000000" w:themeColor="text1"/>
                <w:sz w:val="26"/>
                <w:szCs w:val="26"/>
                <w:lang w:val="en-US"/>
              </w:rPr>
              <w:t>CPU</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AMD</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Ryzen</w:t>
            </w:r>
            <w:r w:rsidRPr="00863DEB">
              <w:rPr>
                <w:rFonts w:ascii="Times New Roman" w:hAnsi="Times New Roman" w:cs="Times New Roman"/>
                <w:color w:val="000000" w:themeColor="text1"/>
                <w:sz w:val="26"/>
                <w:szCs w:val="26"/>
              </w:rPr>
              <w:t xml:space="preserve"> 5 1600</w:t>
            </w:r>
            <w:r w:rsidRPr="00863DEB">
              <w:rPr>
                <w:rFonts w:ascii="Times New Roman" w:hAnsi="Times New Roman" w:cs="Times New Roman"/>
                <w:sz w:val="26"/>
                <w:szCs w:val="26"/>
              </w:rPr>
              <w:t>/</w:t>
            </w:r>
            <w:r w:rsidRPr="00863DEB">
              <w:rPr>
                <w:rFonts w:ascii="Times New Roman" w:hAnsi="Times New Roman" w:cs="Times New Roman"/>
                <w:sz w:val="26"/>
                <w:szCs w:val="26"/>
                <w:lang w:val="en-US"/>
              </w:rPr>
              <w:t>HDD</w:t>
            </w:r>
            <w:r w:rsidRPr="00863DEB">
              <w:rPr>
                <w:rFonts w:ascii="Times New Roman" w:hAnsi="Times New Roman" w:cs="Times New Roman"/>
                <w:sz w:val="26"/>
                <w:szCs w:val="26"/>
              </w:rPr>
              <w:t xml:space="preserve"> 1Тб/</w:t>
            </w:r>
            <w:r w:rsidRPr="00863DEB">
              <w:rPr>
                <w:rFonts w:ascii="Times New Roman" w:hAnsi="Times New Roman" w:cs="Times New Roman"/>
                <w:sz w:val="26"/>
                <w:szCs w:val="26"/>
                <w:lang w:val="en-US"/>
              </w:rPr>
              <w:t>DDR</w:t>
            </w:r>
            <w:r w:rsidRPr="00863DEB">
              <w:rPr>
                <w:rFonts w:ascii="Times New Roman" w:hAnsi="Times New Roman" w:cs="Times New Roman"/>
                <w:sz w:val="26"/>
                <w:szCs w:val="26"/>
              </w:rPr>
              <w:t xml:space="preserve">4 или эквивалент </w:t>
            </w:r>
            <w:r w:rsidR="00C10EE1" w:rsidRPr="00863DEB">
              <w:rPr>
                <w:rFonts w:ascii="Times New Roman" w:hAnsi="Times New Roman" w:cs="Times New Roman"/>
                <w:sz w:val="26"/>
                <w:szCs w:val="26"/>
              </w:rPr>
              <w:t>с предустановленным программным обеспечением</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1.2.</w:t>
            </w:r>
          </w:p>
        </w:tc>
        <w:tc>
          <w:tcPr>
            <w:tcW w:w="0" w:type="auto"/>
          </w:tcPr>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 xml:space="preserve">Монитор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 xml:space="preserve">жидкокристаллический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lang w:val="en-US"/>
              </w:rPr>
              <w:t>ASUS</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VP</w:t>
            </w:r>
            <w:r w:rsidRPr="00863DEB">
              <w:rPr>
                <w:rFonts w:ascii="Times New Roman" w:hAnsi="Times New Roman" w:cs="Times New Roman"/>
                <w:color w:val="000000" w:themeColor="text1"/>
                <w:sz w:val="26"/>
                <w:szCs w:val="26"/>
              </w:rPr>
              <w:t>228</w:t>
            </w:r>
            <w:r w:rsidRPr="00863DEB">
              <w:rPr>
                <w:rFonts w:ascii="Times New Roman" w:hAnsi="Times New Roman" w:cs="Times New Roman"/>
                <w:color w:val="000000" w:themeColor="text1"/>
                <w:sz w:val="26"/>
                <w:szCs w:val="26"/>
                <w:lang w:val="en-US"/>
              </w:rPr>
              <w:t>DE</w:t>
            </w:r>
            <w:r w:rsidRPr="00863DEB">
              <w:rPr>
                <w:rFonts w:ascii="Times New Roman" w:hAnsi="Times New Roman" w:cs="Times New Roman"/>
                <w:color w:val="000000" w:themeColor="text1"/>
                <w:sz w:val="26"/>
                <w:szCs w:val="26"/>
              </w:rPr>
              <w:t xml:space="preserve"> </w:t>
            </w:r>
            <w:r w:rsidRPr="00863DEB">
              <w:rPr>
                <w:rFonts w:ascii="Times New Roman" w:hAnsi="Times New Roman" w:cs="Times New Roman"/>
                <w:color w:val="000000" w:themeColor="text1"/>
                <w:sz w:val="26"/>
                <w:szCs w:val="26"/>
                <w:lang w:val="en-US"/>
              </w:rPr>
              <w:t>BK</w:t>
            </w:r>
            <w:r w:rsidRPr="00863DEB">
              <w:rPr>
                <w:rFonts w:ascii="Times New Roman" w:hAnsi="Times New Roman" w:cs="Times New Roman"/>
                <w:color w:val="000000" w:themeColor="text1"/>
                <w:sz w:val="26"/>
                <w:szCs w:val="26"/>
              </w:rPr>
              <w:t xml:space="preserve"> </w:t>
            </w:r>
          </w:p>
          <w:p w:rsidR="00282805" w:rsidRPr="00863DEB" w:rsidRDefault="00282805" w:rsidP="00282805">
            <w:pPr>
              <w:keepNext/>
              <w:widowControl/>
              <w:spacing w:line="240" w:lineRule="auto"/>
              <w:ind w:right="-382"/>
              <w:jc w:val="both"/>
              <w:outlineLvl w:val="1"/>
              <w:rPr>
                <w:rFonts w:ascii="Times New Roman" w:hAnsi="Times New Roman" w:cs="Times New Roman"/>
                <w:color w:val="000000" w:themeColor="text1"/>
                <w:sz w:val="26"/>
                <w:szCs w:val="26"/>
              </w:rPr>
            </w:pPr>
            <w:r w:rsidRPr="00863DEB">
              <w:rPr>
                <w:rFonts w:ascii="Times New Roman" w:hAnsi="Times New Roman" w:cs="Times New Roman"/>
                <w:color w:val="000000" w:themeColor="text1"/>
                <w:sz w:val="26"/>
                <w:szCs w:val="26"/>
              </w:rPr>
              <w:t>или эквивалент</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C10EE1" w:rsidRPr="00863DEB" w:rsidTr="00282805">
        <w:trPr>
          <w:jc w:val="center"/>
        </w:trPr>
        <w:tc>
          <w:tcPr>
            <w:tcW w:w="606" w:type="dxa"/>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2</w:t>
            </w:r>
          </w:p>
        </w:tc>
        <w:tc>
          <w:tcPr>
            <w:tcW w:w="0" w:type="auto"/>
          </w:tcPr>
          <w:p w:rsidR="00282805" w:rsidRPr="00863DEB" w:rsidRDefault="00282805" w:rsidP="00282805">
            <w:pPr>
              <w:widowControl/>
              <w:spacing w:line="240" w:lineRule="auto"/>
              <w:jc w:val="both"/>
              <w:rPr>
                <w:rFonts w:ascii="Times New Roman" w:hAnsi="Times New Roman" w:cs="Times New Roman"/>
                <w:sz w:val="26"/>
                <w:szCs w:val="26"/>
              </w:rPr>
            </w:pPr>
            <w:r w:rsidRPr="00863DEB">
              <w:rPr>
                <w:rFonts w:ascii="Times New Roman" w:hAnsi="Times New Roman" w:cs="Times New Roman"/>
                <w:sz w:val="26"/>
                <w:szCs w:val="26"/>
              </w:rPr>
              <w:t xml:space="preserve">Ноутбук </w:t>
            </w:r>
            <w:r w:rsidRPr="00863DEB">
              <w:rPr>
                <w:rFonts w:ascii="Times New Roman" w:hAnsi="Times New Roman" w:cs="Times New Roman"/>
                <w:sz w:val="26"/>
                <w:szCs w:val="26"/>
                <w:lang w:val="en-US"/>
              </w:rPr>
              <w:t>HP</w:t>
            </w:r>
            <w:r w:rsidRPr="00863DEB">
              <w:rPr>
                <w:rFonts w:ascii="Times New Roman" w:hAnsi="Times New Roman" w:cs="Times New Roman"/>
                <w:sz w:val="26"/>
                <w:szCs w:val="26"/>
              </w:rPr>
              <w:t xml:space="preserve"> </w:t>
            </w:r>
            <w:r w:rsidRPr="00863DEB">
              <w:rPr>
                <w:rFonts w:ascii="Times New Roman" w:hAnsi="Times New Roman" w:cs="Times New Roman"/>
                <w:color w:val="000000" w:themeColor="text1"/>
                <w:sz w:val="26"/>
                <w:szCs w:val="26"/>
              </w:rPr>
              <w:t>15-</w:t>
            </w:r>
            <w:proofErr w:type="spellStart"/>
            <w:r w:rsidRPr="00863DEB">
              <w:rPr>
                <w:rFonts w:ascii="Times New Roman" w:hAnsi="Times New Roman" w:cs="Times New Roman"/>
                <w:color w:val="000000" w:themeColor="text1"/>
                <w:sz w:val="26"/>
                <w:szCs w:val="26"/>
                <w:lang w:val="en-US"/>
              </w:rPr>
              <w:t>bs</w:t>
            </w:r>
            <w:proofErr w:type="spellEnd"/>
            <w:r w:rsidRPr="00863DEB">
              <w:rPr>
                <w:rFonts w:ascii="Times New Roman" w:hAnsi="Times New Roman" w:cs="Times New Roman"/>
                <w:color w:val="000000" w:themeColor="text1"/>
                <w:sz w:val="26"/>
                <w:szCs w:val="26"/>
              </w:rPr>
              <w:t>107</w:t>
            </w:r>
            <w:proofErr w:type="spellStart"/>
            <w:r w:rsidRPr="00863DEB">
              <w:rPr>
                <w:rFonts w:ascii="Times New Roman" w:hAnsi="Times New Roman" w:cs="Times New Roman"/>
                <w:color w:val="000000" w:themeColor="text1"/>
                <w:sz w:val="26"/>
                <w:szCs w:val="26"/>
                <w:lang w:val="en-US"/>
              </w:rPr>
              <w:t>ur</w:t>
            </w:r>
            <w:proofErr w:type="spellEnd"/>
            <w:r w:rsidRPr="00863DEB">
              <w:rPr>
                <w:rFonts w:ascii="Times New Roman" w:hAnsi="Times New Roman" w:cs="Times New Roman"/>
                <w:color w:val="000000" w:themeColor="text1"/>
                <w:sz w:val="26"/>
                <w:szCs w:val="26"/>
              </w:rPr>
              <w:t xml:space="preserve">  или эквивалент</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proofErr w:type="spellStart"/>
            <w:proofErr w:type="gramStart"/>
            <w:r w:rsidRPr="00863DEB">
              <w:rPr>
                <w:rFonts w:ascii="Times New Roman" w:hAnsi="Times New Roman" w:cs="Times New Roman"/>
                <w:sz w:val="26"/>
                <w:szCs w:val="26"/>
              </w:rPr>
              <w:t>шт</w:t>
            </w:r>
            <w:proofErr w:type="spellEnd"/>
            <w:proofErr w:type="gramEnd"/>
          </w:p>
        </w:tc>
        <w:tc>
          <w:tcPr>
            <w:tcW w:w="0" w:type="auto"/>
            <w:vAlign w:val="center"/>
          </w:tcPr>
          <w:p w:rsidR="00282805" w:rsidRPr="00863DEB" w:rsidRDefault="00282805" w:rsidP="00282805">
            <w:pPr>
              <w:widowControl/>
              <w:spacing w:line="240" w:lineRule="auto"/>
              <w:jc w:val="center"/>
              <w:rPr>
                <w:rFonts w:ascii="Times New Roman" w:hAnsi="Times New Roman" w:cs="Times New Roman"/>
                <w:sz w:val="26"/>
                <w:szCs w:val="26"/>
              </w:rPr>
            </w:pPr>
            <w:r w:rsidRPr="00863DEB">
              <w:rPr>
                <w:rFonts w:ascii="Times New Roman" w:hAnsi="Times New Roman" w:cs="Times New Roman"/>
                <w:sz w:val="26"/>
                <w:szCs w:val="26"/>
              </w:rPr>
              <w:t>1</w:t>
            </w: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vAlign w:val="center"/>
          </w:tcPr>
          <w:p w:rsidR="00282805" w:rsidRPr="00863DEB" w:rsidRDefault="00282805" w:rsidP="00282805">
            <w:pPr>
              <w:widowControl/>
              <w:spacing w:line="240" w:lineRule="auto"/>
              <w:jc w:val="center"/>
              <w:rPr>
                <w:rFonts w:ascii="Times New Roman" w:hAnsi="Times New Roman" w:cs="Times New Roman"/>
                <w:b/>
                <w:sz w:val="26"/>
                <w:szCs w:val="26"/>
              </w:rPr>
            </w:pPr>
          </w:p>
        </w:tc>
      </w:tr>
      <w:tr w:rsidR="00282805" w:rsidRPr="00863DEB" w:rsidTr="00282805">
        <w:trPr>
          <w:jc w:val="center"/>
        </w:trPr>
        <w:tc>
          <w:tcPr>
            <w:tcW w:w="11837" w:type="dxa"/>
            <w:gridSpan w:val="7"/>
            <w:vAlign w:val="center"/>
          </w:tcPr>
          <w:p w:rsidR="00282805" w:rsidRPr="00863DEB" w:rsidRDefault="00282805" w:rsidP="00282805">
            <w:pPr>
              <w:widowControl/>
              <w:spacing w:line="240" w:lineRule="auto"/>
              <w:jc w:val="center"/>
              <w:rPr>
                <w:rFonts w:ascii="Times New Roman" w:hAnsi="Times New Roman" w:cs="Times New Roman"/>
                <w:b/>
                <w:sz w:val="26"/>
                <w:szCs w:val="26"/>
              </w:rPr>
            </w:pPr>
            <w:r w:rsidRPr="00863DEB">
              <w:rPr>
                <w:rFonts w:ascii="Times New Roman" w:hAnsi="Times New Roman" w:cs="Times New Roman"/>
                <w:b/>
                <w:sz w:val="26"/>
                <w:szCs w:val="26"/>
              </w:rPr>
              <w:t>Итого:</w:t>
            </w:r>
          </w:p>
        </w:tc>
        <w:tc>
          <w:tcPr>
            <w:tcW w:w="0" w:type="auto"/>
          </w:tcPr>
          <w:p w:rsidR="00282805" w:rsidRPr="00863DEB" w:rsidRDefault="00282805" w:rsidP="00282805">
            <w:pPr>
              <w:widowControl/>
              <w:spacing w:line="240" w:lineRule="auto"/>
              <w:jc w:val="center"/>
              <w:rPr>
                <w:rFonts w:ascii="Times New Roman" w:hAnsi="Times New Roman" w:cs="Times New Roman"/>
                <w:b/>
                <w:sz w:val="26"/>
                <w:szCs w:val="26"/>
              </w:rPr>
            </w:pPr>
          </w:p>
        </w:tc>
        <w:tc>
          <w:tcPr>
            <w:tcW w:w="0" w:type="auto"/>
          </w:tcPr>
          <w:p w:rsidR="00282805" w:rsidRPr="00863DEB" w:rsidRDefault="00282805" w:rsidP="00282805">
            <w:pPr>
              <w:widowControl/>
              <w:spacing w:line="240" w:lineRule="auto"/>
              <w:jc w:val="center"/>
              <w:rPr>
                <w:rFonts w:ascii="Times New Roman" w:hAnsi="Times New Roman" w:cs="Times New Roman"/>
                <w:b/>
                <w:sz w:val="26"/>
                <w:szCs w:val="26"/>
              </w:rPr>
            </w:pPr>
          </w:p>
        </w:tc>
      </w:tr>
    </w:tbl>
    <w:p w:rsidR="00282805" w:rsidRPr="00863DEB" w:rsidRDefault="00282805" w:rsidP="00282805">
      <w:pPr>
        <w:widowControl/>
        <w:spacing w:line="240" w:lineRule="auto"/>
        <w:rPr>
          <w:b/>
          <w:sz w:val="26"/>
          <w:szCs w:val="26"/>
        </w:rPr>
      </w:pPr>
    </w:p>
    <w:p w:rsidR="00282805" w:rsidRPr="00863DEB" w:rsidRDefault="00282805" w:rsidP="00282805">
      <w:pPr>
        <w:widowControl/>
        <w:spacing w:line="240" w:lineRule="auto"/>
        <w:rPr>
          <w:b/>
          <w:sz w:val="26"/>
          <w:szCs w:val="26"/>
        </w:rPr>
      </w:pPr>
      <w:r w:rsidRPr="00863DEB">
        <w:rPr>
          <w:b/>
          <w:sz w:val="26"/>
          <w:szCs w:val="26"/>
        </w:rPr>
        <w:t>Итого</w:t>
      </w:r>
      <w:proofErr w:type="gramStart"/>
      <w:r w:rsidRPr="00863DEB">
        <w:rPr>
          <w:b/>
          <w:sz w:val="26"/>
          <w:szCs w:val="26"/>
        </w:rPr>
        <w:t>:</w:t>
      </w:r>
      <w:r w:rsidRPr="00863DEB">
        <w:rPr>
          <w:sz w:val="26"/>
          <w:szCs w:val="26"/>
        </w:rPr>
        <w:t xml:space="preserve"> </w:t>
      </w:r>
      <w:r w:rsidRPr="00863DEB">
        <w:rPr>
          <w:b/>
          <w:sz w:val="26"/>
          <w:szCs w:val="26"/>
        </w:rPr>
        <w:t xml:space="preserve">___________ (_________________) </w:t>
      </w:r>
      <w:proofErr w:type="gramEnd"/>
      <w:r w:rsidRPr="00863DEB">
        <w:rPr>
          <w:b/>
          <w:sz w:val="26"/>
          <w:szCs w:val="26"/>
        </w:rPr>
        <w:t>рублей ____ копеек, в том числе НДС ___ % -  ____ рублей ___ копеек. / НДС не облагается.</w:t>
      </w:r>
    </w:p>
    <w:p w:rsidR="00282805" w:rsidRPr="00863DEB" w:rsidRDefault="00282805" w:rsidP="00282805">
      <w:pPr>
        <w:widowControl/>
        <w:spacing w:line="240" w:lineRule="auto"/>
        <w:rPr>
          <w:sz w:val="26"/>
          <w:szCs w:val="26"/>
        </w:rPr>
      </w:pPr>
    </w:p>
    <w:tbl>
      <w:tblPr>
        <w:tblW w:w="0" w:type="auto"/>
        <w:jc w:val="center"/>
        <w:tblLook w:val="04A0" w:firstRow="1" w:lastRow="0" w:firstColumn="1" w:lastColumn="0" w:noHBand="0" w:noVBand="1"/>
      </w:tblPr>
      <w:tblGrid>
        <w:gridCol w:w="5140"/>
        <w:gridCol w:w="5141"/>
      </w:tblGrid>
      <w:tr w:rsidR="00282805" w:rsidRPr="00863DEB" w:rsidTr="00282805">
        <w:trPr>
          <w:jc w:val="center"/>
        </w:trPr>
        <w:tc>
          <w:tcPr>
            <w:tcW w:w="5140" w:type="dxa"/>
            <w:shd w:val="clear" w:color="auto" w:fill="auto"/>
          </w:tcPr>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Руководитель </w:t>
            </w: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ФГБУ «АМП Каспийского моря»</w:t>
            </w:r>
          </w:p>
          <w:p w:rsidR="00282805" w:rsidRPr="00863DEB" w:rsidRDefault="00282805" w:rsidP="00282805">
            <w:pPr>
              <w:widowControl/>
              <w:tabs>
                <w:tab w:val="num" w:pos="-284"/>
              </w:tabs>
              <w:spacing w:line="240" w:lineRule="auto"/>
              <w:ind w:right="95"/>
              <w:jc w:val="both"/>
              <w:rPr>
                <w:rFonts w:eastAsia="Calibri"/>
                <w:b/>
                <w:sz w:val="26"/>
                <w:szCs w:val="26"/>
              </w:rPr>
            </w:pPr>
          </w:p>
          <w:p w:rsidR="00282805" w:rsidRPr="00863DEB" w:rsidRDefault="00282805" w:rsidP="00282805">
            <w:pPr>
              <w:widowControl/>
              <w:tabs>
                <w:tab w:val="num" w:pos="-284"/>
              </w:tabs>
              <w:spacing w:line="240" w:lineRule="auto"/>
              <w:ind w:right="95"/>
              <w:jc w:val="both"/>
              <w:rPr>
                <w:rFonts w:eastAsia="Calibri"/>
                <w:b/>
                <w:sz w:val="26"/>
                <w:szCs w:val="26"/>
              </w:rPr>
            </w:pPr>
            <w:r w:rsidRPr="00863DEB">
              <w:rPr>
                <w:rFonts w:eastAsia="Calibri"/>
                <w:b/>
                <w:sz w:val="26"/>
                <w:szCs w:val="26"/>
              </w:rPr>
              <w:t xml:space="preserve">_____________________М.А. </w:t>
            </w:r>
            <w:proofErr w:type="spellStart"/>
            <w:r w:rsidRPr="00863DEB">
              <w:rPr>
                <w:rFonts w:eastAsia="Calibri"/>
                <w:b/>
                <w:sz w:val="26"/>
                <w:szCs w:val="26"/>
              </w:rPr>
              <w:t>Абдулатипов</w:t>
            </w:r>
            <w:proofErr w:type="spellEnd"/>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p>
        </w:tc>
        <w:tc>
          <w:tcPr>
            <w:tcW w:w="5141" w:type="dxa"/>
            <w:shd w:val="clear" w:color="auto" w:fill="auto"/>
          </w:tcPr>
          <w:p w:rsidR="00282805" w:rsidRPr="00863DEB" w:rsidRDefault="00282805" w:rsidP="00282805">
            <w:pPr>
              <w:widowControl/>
              <w:tabs>
                <w:tab w:val="num" w:pos="-284"/>
              </w:tabs>
              <w:spacing w:line="240" w:lineRule="auto"/>
              <w:ind w:right="95"/>
              <w:jc w:val="both"/>
              <w:rPr>
                <w:rFonts w:eastAsia="Calibri"/>
                <w:i/>
                <w:sz w:val="26"/>
                <w:szCs w:val="26"/>
              </w:rPr>
            </w:pPr>
            <w:r w:rsidRPr="00863DEB">
              <w:rPr>
                <w:rFonts w:eastAsia="Calibri"/>
                <w:i/>
                <w:sz w:val="26"/>
                <w:szCs w:val="26"/>
              </w:rPr>
              <w:t>Должность</w:t>
            </w: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sz w:val="26"/>
                <w:szCs w:val="26"/>
              </w:rPr>
              <w:t>____________________</w:t>
            </w:r>
            <w:r w:rsidRPr="00863DEB">
              <w:rPr>
                <w:rFonts w:eastAsia="Calibri"/>
                <w:i/>
                <w:sz w:val="26"/>
                <w:szCs w:val="26"/>
              </w:rPr>
              <w:t>ФИО</w:t>
            </w:r>
          </w:p>
          <w:p w:rsidR="00282805" w:rsidRPr="00863DEB" w:rsidRDefault="00282805" w:rsidP="00282805">
            <w:pPr>
              <w:widowControl/>
              <w:tabs>
                <w:tab w:val="num" w:pos="-284"/>
              </w:tabs>
              <w:spacing w:line="240" w:lineRule="auto"/>
              <w:ind w:right="95"/>
              <w:jc w:val="both"/>
              <w:rPr>
                <w:rFonts w:eastAsia="Calibri"/>
                <w:sz w:val="26"/>
                <w:szCs w:val="26"/>
              </w:rPr>
            </w:pPr>
            <w:r w:rsidRPr="00863DEB">
              <w:rPr>
                <w:rFonts w:eastAsia="Calibri"/>
                <w:b/>
                <w:sz w:val="26"/>
                <w:szCs w:val="26"/>
              </w:rPr>
              <w:t>МП</w:t>
            </w:r>
            <w:r w:rsidRPr="00863DEB">
              <w:rPr>
                <w:rFonts w:eastAsia="Calibri"/>
                <w:sz w:val="26"/>
                <w:szCs w:val="26"/>
              </w:rPr>
              <w:t xml:space="preserve"> </w:t>
            </w:r>
            <w:r w:rsidRPr="00863DEB">
              <w:rPr>
                <w:rFonts w:eastAsia="Calibri"/>
                <w:i/>
                <w:sz w:val="26"/>
                <w:szCs w:val="26"/>
              </w:rPr>
              <w:t>(при наличии)</w:t>
            </w:r>
          </w:p>
        </w:tc>
      </w:tr>
    </w:tbl>
    <w:p w:rsidR="00282805" w:rsidRPr="00863DEB" w:rsidRDefault="00282805" w:rsidP="00282805">
      <w:pPr>
        <w:widowControl/>
        <w:spacing w:line="240" w:lineRule="auto"/>
        <w:rPr>
          <w:bCs/>
          <w:sz w:val="26"/>
          <w:szCs w:val="26"/>
        </w:rPr>
      </w:pPr>
      <w:r w:rsidRPr="00863DEB">
        <w:rPr>
          <w:bCs/>
          <w:sz w:val="26"/>
          <w:szCs w:val="26"/>
        </w:rPr>
        <w:t>** Спецификация заполняется на основании предложения (заявки) победителя закупки.</w:t>
      </w:r>
    </w:p>
    <w:p w:rsidR="00BB091B" w:rsidRPr="00863DEB" w:rsidRDefault="00BB091B" w:rsidP="00BB091B">
      <w:pPr>
        <w:widowControl/>
        <w:spacing w:line="240" w:lineRule="auto"/>
        <w:jc w:val="right"/>
        <w:rPr>
          <w:sz w:val="26"/>
          <w:szCs w:val="26"/>
        </w:rPr>
      </w:pPr>
    </w:p>
    <w:p w:rsidR="00BB091B" w:rsidRPr="00863DEB" w:rsidRDefault="00BB091B" w:rsidP="00BB091B">
      <w:pPr>
        <w:widowControl/>
        <w:spacing w:line="240" w:lineRule="auto"/>
        <w:jc w:val="right"/>
        <w:rPr>
          <w:sz w:val="26"/>
          <w:szCs w:val="26"/>
        </w:rPr>
      </w:pPr>
    </w:p>
    <w:p w:rsidR="00BB091B" w:rsidRPr="00863DEB" w:rsidRDefault="00BB091B" w:rsidP="00BB091B">
      <w:pPr>
        <w:widowControl/>
        <w:spacing w:line="240" w:lineRule="auto"/>
        <w:jc w:val="right"/>
        <w:rPr>
          <w:sz w:val="26"/>
          <w:szCs w:val="26"/>
        </w:rPr>
      </w:pPr>
    </w:p>
    <w:p w:rsidR="00924AED" w:rsidRPr="00863DEB" w:rsidRDefault="00924AED" w:rsidP="00A021D1">
      <w:pPr>
        <w:spacing w:line="240" w:lineRule="auto"/>
        <w:ind w:firstLine="5387"/>
        <w:jc w:val="right"/>
        <w:rPr>
          <w:bCs/>
          <w:sz w:val="24"/>
          <w:szCs w:val="24"/>
        </w:rPr>
      </w:pPr>
      <w:r w:rsidRPr="00863DEB">
        <w:rPr>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863DEB">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863DEB" w:rsidRDefault="000D1E4B" w:rsidP="000D1E4B">
      <w:pPr>
        <w:widowControl/>
        <w:autoSpaceDE w:val="0"/>
        <w:autoSpaceDN w:val="0"/>
        <w:adjustRightInd w:val="0"/>
        <w:spacing w:line="240" w:lineRule="auto"/>
        <w:jc w:val="center"/>
        <w:rPr>
          <w:rFonts w:eastAsiaTheme="minorHAnsi"/>
          <w:b/>
          <w:sz w:val="26"/>
          <w:szCs w:val="26"/>
          <w:lang w:eastAsia="en-US"/>
        </w:rPr>
      </w:pPr>
      <w:r w:rsidRPr="00863DEB">
        <w:rPr>
          <w:rFonts w:eastAsiaTheme="minorHAnsi"/>
          <w:b/>
          <w:sz w:val="26"/>
          <w:szCs w:val="26"/>
          <w:lang w:eastAsia="en-US"/>
        </w:rPr>
        <w:t>ТЕХНИЧЕСКОЕ ЗАДАНИЕ</w:t>
      </w:r>
    </w:p>
    <w:p w:rsidR="00391A48" w:rsidRPr="00863DEB" w:rsidRDefault="00391A48" w:rsidP="000D1E4B">
      <w:pPr>
        <w:widowControl/>
        <w:autoSpaceDE w:val="0"/>
        <w:autoSpaceDN w:val="0"/>
        <w:adjustRightInd w:val="0"/>
        <w:spacing w:line="240" w:lineRule="auto"/>
        <w:jc w:val="center"/>
        <w:rPr>
          <w:rFonts w:eastAsiaTheme="minorHAnsi"/>
          <w:b/>
          <w:sz w:val="26"/>
          <w:szCs w:val="26"/>
          <w:lang w:eastAsia="en-US"/>
        </w:rPr>
      </w:pPr>
    </w:p>
    <w:p w:rsidR="00AA0276" w:rsidRPr="00863DEB" w:rsidRDefault="00AA0276" w:rsidP="00847CC7">
      <w:pPr>
        <w:spacing w:line="240" w:lineRule="auto"/>
        <w:contextualSpacing/>
        <w:jc w:val="both"/>
        <w:rPr>
          <w:sz w:val="26"/>
          <w:szCs w:val="26"/>
        </w:rPr>
      </w:pPr>
      <w:r w:rsidRPr="00863DEB">
        <w:rPr>
          <w:rFonts w:eastAsia="Arial"/>
          <w:b/>
          <w:sz w:val="26"/>
          <w:szCs w:val="26"/>
          <w:lang w:eastAsia="ar-SA"/>
        </w:rPr>
        <w:t xml:space="preserve">Предмет договора: </w:t>
      </w:r>
      <w:r w:rsidR="00C10EE1" w:rsidRPr="00863DEB">
        <w:rPr>
          <w:bCs/>
          <w:sz w:val="26"/>
          <w:szCs w:val="26"/>
        </w:rPr>
        <w:t>Поставка  компьютерной техники   для  Махачкалинского филиала ФГБУ «АМП Каспийского моря».</w:t>
      </w:r>
    </w:p>
    <w:p w:rsidR="00AA0276" w:rsidRPr="00863DEB" w:rsidRDefault="00AA0276" w:rsidP="00847CC7">
      <w:pPr>
        <w:tabs>
          <w:tab w:val="left" w:pos="1276"/>
        </w:tabs>
        <w:spacing w:line="240" w:lineRule="auto"/>
        <w:contextualSpacing/>
        <w:jc w:val="both"/>
        <w:rPr>
          <w:sz w:val="26"/>
          <w:szCs w:val="26"/>
        </w:rPr>
      </w:pPr>
      <w:r w:rsidRPr="00863DEB">
        <w:rPr>
          <w:rFonts w:eastAsia="Arial"/>
          <w:b/>
          <w:sz w:val="26"/>
          <w:szCs w:val="26"/>
          <w:lang w:eastAsia="ar-SA"/>
        </w:rPr>
        <w:t xml:space="preserve">Место поставки товара: </w:t>
      </w:r>
      <w:r w:rsidR="00564D71" w:rsidRPr="00863DEB">
        <w:rPr>
          <w:rFonts w:eastAsia="Arial"/>
          <w:bCs/>
          <w:sz w:val="26"/>
          <w:szCs w:val="26"/>
          <w:lang w:eastAsia="ar-SA"/>
        </w:rPr>
        <w:t xml:space="preserve">Поставщик осуществляет доставку товара Покупателю по адресу: </w:t>
      </w:r>
      <w:r w:rsidR="00C10EE1" w:rsidRPr="00863DEB">
        <w:rPr>
          <w:bCs/>
          <w:sz w:val="26"/>
          <w:szCs w:val="26"/>
        </w:rPr>
        <w:t xml:space="preserve">Российская Федерация, 367018, Республика Дагестан, г. Махачкала, Проспект Петра </w:t>
      </w:r>
      <w:r w:rsidR="00C10EE1" w:rsidRPr="00863DEB">
        <w:rPr>
          <w:bCs/>
          <w:sz w:val="26"/>
          <w:szCs w:val="26"/>
          <w:lang w:val="en-US"/>
        </w:rPr>
        <w:t>I</w:t>
      </w:r>
      <w:r w:rsidR="00C10EE1" w:rsidRPr="00863DEB">
        <w:rPr>
          <w:bCs/>
          <w:sz w:val="26"/>
          <w:szCs w:val="26"/>
        </w:rPr>
        <w:t xml:space="preserve">, 115, </w:t>
      </w:r>
      <w:r w:rsidR="00C10EE1" w:rsidRPr="00863DEB">
        <w:rPr>
          <w:sz w:val="26"/>
          <w:szCs w:val="26"/>
        </w:rPr>
        <w:t xml:space="preserve"> КПП 057143001.</w:t>
      </w:r>
    </w:p>
    <w:p w:rsidR="00A021D1" w:rsidRDefault="00AA0276" w:rsidP="00847CC7">
      <w:pPr>
        <w:spacing w:line="240" w:lineRule="auto"/>
        <w:contextualSpacing/>
        <w:jc w:val="both"/>
        <w:rPr>
          <w:rFonts w:eastAsia="Arial"/>
          <w:bCs/>
          <w:sz w:val="26"/>
          <w:szCs w:val="26"/>
          <w:lang w:eastAsia="ar-SA"/>
        </w:rPr>
      </w:pPr>
      <w:r w:rsidRPr="00863DEB">
        <w:rPr>
          <w:rFonts w:eastAsia="Arial"/>
          <w:b/>
          <w:sz w:val="26"/>
          <w:szCs w:val="26"/>
          <w:lang w:eastAsia="ar-SA"/>
        </w:rPr>
        <w:t>Срок поставки:</w:t>
      </w:r>
      <w:r w:rsidRPr="00863DEB">
        <w:rPr>
          <w:rFonts w:eastAsia="Arial"/>
          <w:sz w:val="26"/>
          <w:szCs w:val="26"/>
          <w:lang w:eastAsia="ar-SA"/>
        </w:rPr>
        <w:t xml:space="preserve"> </w:t>
      </w:r>
      <w:r w:rsidR="00564D71" w:rsidRPr="00863DEB">
        <w:rPr>
          <w:rFonts w:eastAsia="Arial"/>
          <w:bCs/>
          <w:sz w:val="26"/>
          <w:szCs w:val="26"/>
          <w:lang w:eastAsia="ar-SA"/>
        </w:rPr>
        <w:t>Поставка то</w:t>
      </w:r>
      <w:r w:rsidR="00C10EE1" w:rsidRPr="00863DEB">
        <w:rPr>
          <w:rFonts w:eastAsia="Arial"/>
          <w:bCs/>
          <w:sz w:val="26"/>
          <w:szCs w:val="26"/>
          <w:lang w:eastAsia="ar-SA"/>
        </w:rPr>
        <w:t>вара осуществляется в течение 20</w:t>
      </w:r>
      <w:r w:rsidR="00564D71" w:rsidRPr="00863DEB">
        <w:rPr>
          <w:rFonts w:eastAsia="Arial"/>
          <w:bCs/>
          <w:sz w:val="26"/>
          <w:szCs w:val="26"/>
          <w:lang w:eastAsia="ar-SA"/>
        </w:rPr>
        <w:t xml:space="preserve"> (</w:t>
      </w:r>
      <w:r w:rsidR="00863DEB">
        <w:rPr>
          <w:rFonts w:eastAsia="Arial"/>
          <w:bCs/>
          <w:sz w:val="26"/>
          <w:szCs w:val="26"/>
          <w:lang w:eastAsia="ar-SA"/>
        </w:rPr>
        <w:t>Двадцат</w:t>
      </w:r>
      <w:r w:rsidR="00564D71" w:rsidRPr="00863DEB">
        <w:rPr>
          <w:rFonts w:eastAsia="Arial"/>
          <w:bCs/>
          <w:sz w:val="26"/>
          <w:szCs w:val="26"/>
          <w:lang w:eastAsia="ar-SA"/>
        </w:rPr>
        <w:t>и) рабочих дней с момента подписания Сторонами Договора.</w:t>
      </w:r>
    </w:p>
    <w:p w:rsidR="00847CC7" w:rsidRPr="00847CC7" w:rsidRDefault="00847CC7" w:rsidP="00847CC7">
      <w:pPr>
        <w:spacing w:line="240" w:lineRule="auto"/>
        <w:contextualSpacing/>
        <w:jc w:val="both"/>
        <w:rPr>
          <w:rFonts w:eastAsia="Arial"/>
          <w:sz w:val="26"/>
          <w:szCs w:val="26"/>
          <w:lang w:eastAsia="ar-SA"/>
        </w:rPr>
      </w:pPr>
    </w:p>
    <w:p w:rsidR="003D26D7" w:rsidRPr="00863DEB" w:rsidRDefault="003D26D7" w:rsidP="003D26D7">
      <w:pPr>
        <w:spacing w:line="240" w:lineRule="auto"/>
        <w:contextualSpacing/>
        <w:jc w:val="both"/>
        <w:rPr>
          <w:rFonts w:eastAsia="Arial"/>
          <w:b/>
          <w:sz w:val="26"/>
          <w:szCs w:val="26"/>
          <w:lang w:eastAsia="ar-SA"/>
        </w:rPr>
      </w:pPr>
      <w:r w:rsidRPr="00863DEB">
        <w:rPr>
          <w:rFonts w:eastAsia="Arial"/>
          <w:b/>
          <w:sz w:val="26"/>
          <w:szCs w:val="26"/>
          <w:lang w:eastAsia="ar-SA"/>
        </w:rPr>
        <w:t>Требования к качеству, количеству товара:</w:t>
      </w:r>
    </w:p>
    <w:p w:rsidR="00A021D1" w:rsidRPr="00863DEB" w:rsidRDefault="00A021D1" w:rsidP="00D01A2D">
      <w:pPr>
        <w:spacing w:line="240" w:lineRule="auto"/>
        <w:contextualSpacing/>
        <w:jc w:val="both"/>
        <w:rPr>
          <w:rFonts w:eastAsia="Arial"/>
          <w:b/>
          <w:sz w:val="26"/>
          <w:szCs w:val="26"/>
          <w:lang w:eastAsia="ar-SA"/>
        </w:rPr>
      </w:pPr>
    </w:p>
    <w:tbl>
      <w:tblPr>
        <w:tblStyle w:val="1220"/>
        <w:tblW w:w="9860" w:type="dxa"/>
        <w:tblInd w:w="-113" w:type="dxa"/>
        <w:tblLayout w:type="fixed"/>
        <w:tblLook w:val="04A0" w:firstRow="1" w:lastRow="0" w:firstColumn="1" w:lastColumn="0" w:noHBand="0" w:noVBand="1"/>
      </w:tblPr>
      <w:tblGrid>
        <w:gridCol w:w="647"/>
        <w:gridCol w:w="1850"/>
        <w:gridCol w:w="5833"/>
        <w:gridCol w:w="709"/>
        <w:gridCol w:w="821"/>
      </w:tblGrid>
      <w:tr w:rsidR="00C10EE1" w:rsidRPr="00863DEB" w:rsidTr="00C83950">
        <w:trPr>
          <w:tblHeader/>
        </w:trPr>
        <w:tc>
          <w:tcPr>
            <w:tcW w:w="647"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 xml:space="preserve">№ </w:t>
            </w:r>
            <w:proofErr w:type="gramStart"/>
            <w:r w:rsidRPr="00863DEB">
              <w:rPr>
                <w:rFonts w:ascii="Times New Roman" w:hAnsi="Times New Roman"/>
                <w:sz w:val="26"/>
                <w:szCs w:val="26"/>
              </w:rPr>
              <w:t>п</w:t>
            </w:r>
            <w:proofErr w:type="gramEnd"/>
            <w:r w:rsidRPr="00863DEB">
              <w:rPr>
                <w:rFonts w:ascii="Times New Roman" w:hAnsi="Times New Roman"/>
                <w:sz w:val="26"/>
                <w:szCs w:val="26"/>
              </w:rPr>
              <w:t>/п</w:t>
            </w:r>
          </w:p>
        </w:tc>
        <w:tc>
          <w:tcPr>
            <w:tcW w:w="1850"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textAlignment w:val="baseline"/>
              <w:rPr>
                <w:rFonts w:ascii="Times New Roman" w:hAnsi="Times New Roman"/>
                <w:sz w:val="26"/>
                <w:szCs w:val="26"/>
              </w:rPr>
            </w:pPr>
            <w:r w:rsidRPr="00863DEB">
              <w:rPr>
                <w:rFonts w:ascii="Times New Roman" w:hAnsi="Times New Roman"/>
                <w:sz w:val="26"/>
                <w:szCs w:val="26"/>
              </w:rPr>
              <w:t>Наименование</w:t>
            </w:r>
          </w:p>
        </w:tc>
        <w:tc>
          <w:tcPr>
            <w:tcW w:w="5833"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Характеристика</w:t>
            </w:r>
          </w:p>
        </w:tc>
        <w:tc>
          <w:tcPr>
            <w:tcW w:w="709"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Ед. изм.</w:t>
            </w:r>
          </w:p>
        </w:tc>
        <w:tc>
          <w:tcPr>
            <w:tcW w:w="821" w:type="dxa"/>
            <w:shd w:val="clear" w:color="auto" w:fill="auto"/>
            <w:vAlign w:val="center"/>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Кол-во</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w:t>
            </w:r>
          </w:p>
        </w:tc>
        <w:tc>
          <w:tcPr>
            <w:tcW w:w="7683" w:type="dxa"/>
            <w:gridSpan w:val="2"/>
            <w:shd w:val="clear" w:color="auto" w:fill="auto"/>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r w:rsidRPr="00863DEB">
              <w:rPr>
                <w:rFonts w:ascii="Times New Roman" w:hAnsi="Times New Roman"/>
                <w:b/>
                <w:sz w:val="26"/>
                <w:szCs w:val="26"/>
              </w:rPr>
              <w:t>Рабочая станция в составе:</w:t>
            </w: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1.1</w:t>
            </w:r>
          </w:p>
        </w:tc>
        <w:tc>
          <w:tcPr>
            <w:tcW w:w="1850" w:type="dxa"/>
            <w:shd w:val="clear" w:color="auto" w:fill="auto"/>
          </w:tcPr>
          <w:p w:rsidR="00C10EE1" w:rsidRPr="00984613" w:rsidRDefault="00984613" w:rsidP="00847CC7">
            <w:pPr>
              <w:widowControl/>
              <w:spacing w:after="200" w:line="240" w:lineRule="auto"/>
              <w:contextualSpacing/>
              <w:rPr>
                <w:rFonts w:ascii="Times New Roman" w:hAnsi="Times New Roman"/>
                <w:b/>
                <w:sz w:val="26"/>
                <w:szCs w:val="26"/>
              </w:rPr>
            </w:pPr>
            <w:r w:rsidRPr="00984613">
              <w:rPr>
                <w:rFonts w:ascii="Times New Roman" w:hAnsi="Times New Roman"/>
                <w:sz w:val="26"/>
                <w:szCs w:val="26"/>
              </w:rPr>
              <w:t xml:space="preserve">Системный блок </w:t>
            </w:r>
            <w:r w:rsidRPr="00984613">
              <w:rPr>
                <w:rFonts w:ascii="Times New Roman" w:hAnsi="Times New Roman"/>
                <w:color w:val="000000" w:themeColor="text1"/>
                <w:sz w:val="26"/>
                <w:szCs w:val="26"/>
                <w:lang w:val="en-US"/>
              </w:rPr>
              <w:t>CPU</w:t>
            </w:r>
            <w:r w:rsidRPr="00984613">
              <w:rPr>
                <w:rFonts w:ascii="Times New Roman" w:hAnsi="Times New Roman"/>
                <w:color w:val="000000" w:themeColor="text1"/>
                <w:sz w:val="26"/>
                <w:szCs w:val="26"/>
              </w:rPr>
              <w:t xml:space="preserve"> </w:t>
            </w:r>
            <w:r w:rsidRPr="00984613">
              <w:rPr>
                <w:rFonts w:ascii="Times New Roman" w:hAnsi="Times New Roman"/>
                <w:color w:val="000000" w:themeColor="text1"/>
                <w:sz w:val="26"/>
                <w:szCs w:val="26"/>
                <w:lang w:val="en-US"/>
              </w:rPr>
              <w:t>AMD</w:t>
            </w:r>
            <w:r w:rsidRPr="00984613">
              <w:rPr>
                <w:rFonts w:ascii="Times New Roman" w:hAnsi="Times New Roman"/>
                <w:color w:val="000000" w:themeColor="text1"/>
                <w:sz w:val="26"/>
                <w:szCs w:val="26"/>
              </w:rPr>
              <w:t xml:space="preserve"> </w:t>
            </w:r>
            <w:r w:rsidRPr="00984613">
              <w:rPr>
                <w:rFonts w:ascii="Times New Roman" w:hAnsi="Times New Roman"/>
                <w:color w:val="000000" w:themeColor="text1"/>
                <w:sz w:val="26"/>
                <w:szCs w:val="26"/>
                <w:lang w:val="en-US"/>
              </w:rPr>
              <w:t>Ryzen</w:t>
            </w:r>
            <w:r w:rsidRPr="00984613">
              <w:rPr>
                <w:rFonts w:ascii="Times New Roman" w:hAnsi="Times New Roman"/>
                <w:color w:val="000000" w:themeColor="text1"/>
                <w:sz w:val="26"/>
                <w:szCs w:val="26"/>
              </w:rPr>
              <w:t xml:space="preserve"> 5 1600</w:t>
            </w:r>
            <w:r w:rsidRPr="00984613">
              <w:rPr>
                <w:rFonts w:ascii="Times New Roman" w:hAnsi="Times New Roman"/>
                <w:sz w:val="26"/>
                <w:szCs w:val="26"/>
              </w:rPr>
              <w:t>/</w:t>
            </w:r>
            <w:r w:rsidRPr="00984613">
              <w:rPr>
                <w:rFonts w:ascii="Times New Roman" w:hAnsi="Times New Roman"/>
                <w:sz w:val="26"/>
                <w:szCs w:val="26"/>
                <w:lang w:val="en-US"/>
              </w:rPr>
              <w:t>HDD</w:t>
            </w:r>
            <w:r w:rsidRPr="00984613">
              <w:rPr>
                <w:rFonts w:ascii="Times New Roman" w:hAnsi="Times New Roman"/>
                <w:sz w:val="26"/>
                <w:szCs w:val="26"/>
              </w:rPr>
              <w:t xml:space="preserve"> 1Тб/</w:t>
            </w:r>
            <w:r w:rsidRPr="00984613">
              <w:rPr>
                <w:rFonts w:ascii="Times New Roman" w:hAnsi="Times New Roman"/>
                <w:sz w:val="26"/>
                <w:szCs w:val="26"/>
                <w:lang w:val="en-US"/>
              </w:rPr>
              <w:t>DDR</w:t>
            </w:r>
            <w:r w:rsidRPr="00984613">
              <w:rPr>
                <w:rFonts w:ascii="Times New Roman" w:hAnsi="Times New Roman"/>
                <w:sz w:val="26"/>
                <w:szCs w:val="26"/>
              </w:rPr>
              <w:t>4 или эквивалент с предустановленным программным обеспечением</w:t>
            </w:r>
          </w:p>
        </w:tc>
        <w:tc>
          <w:tcPr>
            <w:tcW w:w="5833" w:type="dxa"/>
            <w:shd w:val="clear" w:color="auto" w:fill="auto"/>
          </w:tcPr>
          <w:tbl>
            <w:tblPr>
              <w:tblStyle w:val="1220"/>
              <w:tblW w:w="11315" w:type="dxa"/>
              <w:tblInd w:w="0" w:type="dxa"/>
              <w:tblLayout w:type="fixed"/>
              <w:tblLook w:val="04A0" w:firstRow="1" w:lastRow="0" w:firstColumn="1" w:lastColumn="0" w:noHBand="0" w:noVBand="1"/>
            </w:tblPr>
            <w:tblGrid>
              <w:gridCol w:w="2866"/>
              <w:gridCol w:w="2866"/>
              <w:gridCol w:w="2866"/>
              <w:gridCol w:w="2717"/>
            </w:tblGrid>
            <w:tr w:rsidR="00C10EE1" w:rsidRPr="00284488" w:rsidTr="00847CC7">
              <w:tc>
                <w:tcPr>
                  <w:tcW w:w="2866" w:type="dxa"/>
                </w:tcPr>
                <w:p w:rsidR="00C10EE1" w:rsidRPr="00863DEB" w:rsidRDefault="00C10EE1" w:rsidP="00847CC7">
                  <w:pPr>
                    <w:widowControl/>
                    <w:tabs>
                      <w:tab w:val="left" w:pos="708"/>
                    </w:tabs>
                    <w:suppressAutoHyphens/>
                    <w:spacing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Тип корпуса</w:t>
                  </w:r>
                </w:p>
              </w:tc>
              <w:tc>
                <w:tcPr>
                  <w:tcW w:w="2866" w:type="dxa"/>
                </w:tcPr>
                <w:p w:rsidR="00C10EE1" w:rsidRPr="00863DEB" w:rsidRDefault="00C10EE1" w:rsidP="00847CC7">
                  <w:pPr>
                    <w:widowControl/>
                    <w:tabs>
                      <w:tab w:val="left" w:pos="708"/>
                    </w:tabs>
                    <w:suppressAutoHyphens/>
                    <w:spacing w:line="240" w:lineRule="auto"/>
                    <w:contextualSpacing/>
                    <w:rPr>
                      <w:rFonts w:ascii="Times New Roman" w:hAnsi="Times New Roman"/>
                      <w:bCs/>
                      <w:color w:val="00000A"/>
                      <w:sz w:val="26"/>
                      <w:szCs w:val="26"/>
                      <w:lang w:val="en-US"/>
                    </w:rPr>
                  </w:pPr>
                  <w:r w:rsidRPr="00863DEB">
                    <w:rPr>
                      <w:rFonts w:ascii="Times New Roman" w:hAnsi="Times New Roman"/>
                      <w:color w:val="00000A"/>
                      <w:sz w:val="26"/>
                      <w:szCs w:val="26"/>
                      <w:lang w:val="en-US"/>
                    </w:rPr>
                    <w:t xml:space="preserve">Midi-tower </w:t>
                  </w:r>
                  <w:proofErr w:type="spellStart"/>
                  <w:r w:rsidRPr="00863DEB">
                    <w:rPr>
                      <w:rFonts w:ascii="Times New Roman" w:hAnsi="Times New Roman"/>
                      <w:color w:val="00000A"/>
                      <w:sz w:val="26"/>
                      <w:szCs w:val="26"/>
                      <w:lang w:val="en-US"/>
                    </w:rPr>
                    <w:t>или</w:t>
                  </w:r>
                  <w:proofErr w:type="spellEnd"/>
                  <w:r w:rsidRPr="00863DEB">
                    <w:rPr>
                      <w:rFonts w:ascii="Times New Roman" w:hAnsi="Times New Roman"/>
                      <w:color w:val="00000A"/>
                      <w:sz w:val="26"/>
                      <w:szCs w:val="26"/>
                      <w:lang w:val="en-US"/>
                    </w:rPr>
                    <w:t xml:space="preserve"> Mini-tower, </w:t>
                  </w:r>
                  <w:r w:rsidRPr="00863DEB">
                    <w:rPr>
                      <w:rFonts w:ascii="Times New Roman" w:hAnsi="Times New Roman"/>
                      <w:color w:val="00000A"/>
                      <w:sz w:val="26"/>
                      <w:szCs w:val="26"/>
                    </w:rPr>
                    <w:t>черный</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lang w:val="en-US"/>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lang w:val="en-US"/>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Операционная система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lang w:val="en-US"/>
                    </w:rPr>
                  </w:pPr>
                  <w:r w:rsidRPr="00863DEB">
                    <w:rPr>
                      <w:rFonts w:ascii="Times New Roman" w:hAnsi="Times New Roman"/>
                      <w:bCs/>
                      <w:color w:val="00000A"/>
                      <w:sz w:val="26"/>
                      <w:szCs w:val="26"/>
                      <w:lang w:val="en-US"/>
                    </w:rPr>
                    <w:t>Windows 10 Pro 64 bit</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Блок питания</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Не менее</w:t>
                  </w:r>
                  <w:r w:rsidRPr="00863DEB">
                    <w:rPr>
                      <w:rFonts w:ascii="Times New Roman" w:hAnsi="Times New Roman"/>
                      <w:color w:val="00000A"/>
                      <w:sz w:val="26"/>
                      <w:szCs w:val="26"/>
                      <w:lang w:val="en-US"/>
                    </w:rPr>
                    <w:t xml:space="preserve"> 45</w:t>
                  </w:r>
                  <w:r w:rsidRPr="00863DEB">
                    <w:rPr>
                      <w:rFonts w:ascii="Times New Roman" w:hAnsi="Times New Roman"/>
                      <w:color w:val="00000A"/>
                      <w:sz w:val="26"/>
                      <w:szCs w:val="26"/>
                    </w:rPr>
                    <w:t>0 Вт</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Процессор</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0" w:themeColor="text1"/>
                      <w:sz w:val="26"/>
                      <w:szCs w:val="26"/>
                    </w:rPr>
                    <w:t xml:space="preserve">Не хуже </w:t>
                  </w:r>
                  <w:r w:rsidRPr="00863DEB">
                    <w:rPr>
                      <w:rFonts w:ascii="Times New Roman" w:hAnsi="Times New Roman"/>
                      <w:color w:val="000000" w:themeColor="text1"/>
                      <w:sz w:val="26"/>
                      <w:szCs w:val="26"/>
                      <w:lang w:val="en-US"/>
                    </w:rPr>
                    <w:t>AMD</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Ryzen</w:t>
                  </w:r>
                  <w:r w:rsidRPr="00863DEB">
                    <w:rPr>
                      <w:rFonts w:ascii="Times New Roman" w:hAnsi="Times New Roman"/>
                      <w:color w:val="000000" w:themeColor="text1"/>
                      <w:sz w:val="26"/>
                      <w:szCs w:val="26"/>
                    </w:rPr>
                    <w:t xml:space="preserve"> 5 1600</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Частота процессора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Не менее 3</w:t>
                  </w:r>
                  <w:r w:rsidRPr="00863DEB">
                    <w:rPr>
                      <w:rFonts w:ascii="Times New Roman" w:hAnsi="Times New Roman"/>
                      <w:color w:val="00000A"/>
                      <w:sz w:val="26"/>
                      <w:szCs w:val="26"/>
                      <w:lang w:val="en-US"/>
                    </w:rPr>
                    <w:t>2</w:t>
                  </w:r>
                  <w:r w:rsidRPr="00863DEB">
                    <w:rPr>
                      <w:rFonts w:ascii="Times New Roman" w:hAnsi="Times New Roman"/>
                      <w:color w:val="00000A"/>
                      <w:sz w:val="26"/>
                      <w:szCs w:val="26"/>
                    </w:rPr>
                    <w:t>00 МГц</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Количество ядер процессора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lang w:val="en-US"/>
                    </w:rPr>
                  </w:pPr>
                  <w:r w:rsidRPr="00863DEB">
                    <w:rPr>
                      <w:rFonts w:ascii="Times New Roman" w:hAnsi="Times New Roman"/>
                      <w:color w:val="00000A"/>
                      <w:sz w:val="26"/>
                      <w:szCs w:val="26"/>
                    </w:rPr>
                    <w:t xml:space="preserve">Не менее </w:t>
                  </w:r>
                  <w:r w:rsidRPr="00863DEB">
                    <w:rPr>
                      <w:rFonts w:ascii="Times New Roman" w:hAnsi="Times New Roman"/>
                      <w:color w:val="00000A"/>
                      <w:sz w:val="26"/>
                      <w:szCs w:val="26"/>
                      <w:lang w:val="en-US"/>
                    </w:rPr>
                    <w:t>6</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Чипсет материнской платы</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 xml:space="preserve">Не хуже </w:t>
                  </w:r>
                  <w:r w:rsidRPr="00863DEB">
                    <w:rPr>
                      <w:rFonts w:ascii="Times New Roman" w:hAnsi="Times New Roman"/>
                      <w:color w:val="000000" w:themeColor="text1"/>
                      <w:sz w:val="26"/>
                      <w:szCs w:val="26"/>
                      <w:lang w:val="en-US"/>
                    </w:rPr>
                    <w:t>A320</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color w:val="00000A"/>
                      <w:sz w:val="26"/>
                      <w:szCs w:val="26"/>
                    </w:rPr>
                    <w:t>Оперативная память</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 не хуже DDR4 21300,</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Объем – не менее 8 Гб</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графического адаптера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Дискретный</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rPr>
                <w:trHeight w:val="3713"/>
              </w:trPr>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Жесткий диск</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 HDD,</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Интерфейс – SATA III,</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Объем накопителя не менее 1 Тб,</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Скорость вращения не  менее 7200 об/мин.,</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Буферная память не менее </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64 Мб</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Клавиатура</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r w:rsidRPr="00863DEB">
                    <w:rPr>
                      <w:rFonts w:ascii="Times New Roman" w:hAnsi="Times New Roman"/>
                      <w:color w:val="00000A"/>
                      <w:sz w:val="26"/>
                      <w:szCs w:val="26"/>
                    </w:rPr>
                    <w:t>,</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lastRenderedPageBreak/>
                    <w:t>Клавиши островного типа</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lastRenderedPageBreak/>
                    <w:t>Компьютерная мышь</w:t>
                  </w:r>
                </w:p>
              </w:tc>
              <w:tc>
                <w:tcPr>
                  <w:tcW w:w="2866" w:type="dxa"/>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Интерфейс </w:t>
                  </w:r>
                  <w:r w:rsidRPr="00863DEB">
                    <w:rPr>
                      <w:rFonts w:ascii="Times New Roman" w:hAnsi="Times New Roman"/>
                      <w:color w:val="00000A"/>
                      <w:sz w:val="26"/>
                      <w:szCs w:val="26"/>
                      <w:lang w:val="en-US"/>
                    </w:rPr>
                    <w:t>USB</w:t>
                  </w:r>
                </w:p>
              </w:tc>
              <w:tc>
                <w:tcPr>
                  <w:tcW w:w="2866"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bl>
          <w:p w:rsidR="00C10EE1" w:rsidRPr="00863DEB" w:rsidRDefault="00C10EE1" w:rsidP="00847CC7">
            <w:pPr>
              <w:widowControl/>
              <w:tabs>
                <w:tab w:val="left" w:pos="709"/>
              </w:tabs>
              <w:suppressAutoHyphens/>
              <w:spacing w:line="240" w:lineRule="auto"/>
              <w:contextualSpacing/>
              <w:rPr>
                <w:rFonts w:ascii="Times New Roman" w:hAnsi="Times New Roman"/>
                <w:bCs/>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lastRenderedPageBreak/>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lastRenderedPageBreak/>
              <w:t>1.2.</w:t>
            </w:r>
          </w:p>
        </w:tc>
        <w:tc>
          <w:tcPr>
            <w:tcW w:w="1850" w:type="dxa"/>
            <w:shd w:val="clear" w:color="auto" w:fill="auto"/>
          </w:tcPr>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 xml:space="preserve">Монитор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жидкокристал</w:t>
            </w:r>
            <w:proofErr w:type="spellEnd"/>
            <w:r w:rsidRPr="00863DEB">
              <w:rPr>
                <w:rFonts w:ascii="Times New Roman" w:hAnsi="Times New Roman"/>
                <w:color w:val="000000" w:themeColor="text1"/>
                <w:sz w:val="26"/>
                <w:szCs w:val="26"/>
              </w:rPr>
              <w:t>-</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proofErr w:type="spellStart"/>
            <w:r w:rsidRPr="00863DEB">
              <w:rPr>
                <w:rFonts w:ascii="Times New Roman" w:hAnsi="Times New Roman"/>
                <w:color w:val="000000" w:themeColor="text1"/>
                <w:sz w:val="26"/>
                <w:szCs w:val="26"/>
              </w:rPr>
              <w:t>лический</w:t>
            </w:r>
            <w:proofErr w:type="spellEnd"/>
            <w:r w:rsidRPr="00863DEB">
              <w:rPr>
                <w:rFonts w:ascii="Times New Roman" w:hAnsi="Times New Roman"/>
                <w:color w:val="000000" w:themeColor="text1"/>
                <w:sz w:val="26"/>
                <w:szCs w:val="26"/>
              </w:rPr>
              <w:t xml:space="preserve">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lang w:val="en-US"/>
              </w:rPr>
              <w:t>ASUS</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VP</w:t>
            </w:r>
            <w:r w:rsidRPr="00863DEB">
              <w:rPr>
                <w:rFonts w:ascii="Times New Roman" w:hAnsi="Times New Roman"/>
                <w:color w:val="000000" w:themeColor="text1"/>
                <w:sz w:val="26"/>
                <w:szCs w:val="26"/>
              </w:rPr>
              <w:t>228</w:t>
            </w:r>
            <w:r w:rsidRPr="00863DEB">
              <w:rPr>
                <w:rFonts w:ascii="Times New Roman" w:hAnsi="Times New Roman"/>
                <w:color w:val="000000" w:themeColor="text1"/>
                <w:sz w:val="26"/>
                <w:szCs w:val="26"/>
                <w:lang w:val="en-US"/>
              </w:rPr>
              <w:t>DE</w:t>
            </w:r>
            <w:r w:rsidRPr="00863DEB">
              <w:rPr>
                <w:rFonts w:ascii="Times New Roman" w:hAnsi="Times New Roman"/>
                <w:color w:val="000000" w:themeColor="text1"/>
                <w:sz w:val="26"/>
                <w:szCs w:val="26"/>
              </w:rPr>
              <w:t xml:space="preserve"> </w:t>
            </w:r>
            <w:r w:rsidRPr="00863DEB">
              <w:rPr>
                <w:rFonts w:ascii="Times New Roman" w:hAnsi="Times New Roman"/>
                <w:color w:val="000000" w:themeColor="text1"/>
                <w:sz w:val="26"/>
                <w:szCs w:val="26"/>
                <w:lang w:val="en-US"/>
              </w:rPr>
              <w:t>BK</w:t>
            </w:r>
            <w:r w:rsidRPr="00863DEB">
              <w:rPr>
                <w:rFonts w:ascii="Times New Roman" w:hAnsi="Times New Roman"/>
                <w:color w:val="000000" w:themeColor="text1"/>
                <w:sz w:val="26"/>
                <w:szCs w:val="26"/>
              </w:rPr>
              <w:t xml:space="preserve"> </w:t>
            </w:r>
          </w:p>
          <w:p w:rsidR="00C10EE1" w:rsidRPr="00863DEB" w:rsidRDefault="00C10EE1" w:rsidP="00847CC7">
            <w:pPr>
              <w:keepNext/>
              <w:widowControl/>
              <w:spacing w:line="240" w:lineRule="auto"/>
              <w:ind w:right="-382"/>
              <w:contextualSpacing/>
              <w:jc w:val="both"/>
              <w:outlineLvl w:val="1"/>
              <w:rPr>
                <w:rFonts w:ascii="Times New Roman" w:hAnsi="Times New Roman"/>
                <w:color w:val="000000" w:themeColor="text1"/>
                <w:sz w:val="26"/>
                <w:szCs w:val="26"/>
              </w:rPr>
            </w:pPr>
            <w:r w:rsidRPr="00863DEB">
              <w:rPr>
                <w:rFonts w:ascii="Times New Roman" w:hAnsi="Times New Roman"/>
                <w:color w:val="000000" w:themeColor="text1"/>
                <w:sz w:val="26"/>
                <w:szCs w:val="26"/>
              </w:rPr>
              <w:t>или эквивалент</w:t>
            </w:r>
          </w:p>
          <w:p w:rsidR="00C10EE1" w:rsidRPr="00863DEB" w:rsidRDefault="00C10EE1" w:rsidP="00847CC7">
            <w:pPr>
              <w:widowControl/>
              <w:spacing w:line="240" w:lineRule="auto"/>
              <w:contextualSpacing/>
              <w:rPr>
                <w:rFonts w:ascii="Times New Roman" w:hAnsi="Times New Roman"/>
                <w:sz w:val="26"/>
                <w:szCs w:val="26"/>
              </w:rPr>
            </w:pPr>
          </w:p>
        </w:tc>
        <w:tc>
          <w:tcPr>
            <w:tcW w:w="5833" w:type="dxa"/>
            <w:shd w:val="clear" w:color="auto" w:fill="auto"/>
          </w:tcPr>
          <w:tbl>
            <w:tblPr>
              <w:tblStyle w:val="1220"/>
              <w:tblW w:w="11315" w:type="dxa"/>
              <w:tblInd w:w="0" w:type="dxa"/>
              <w:tblLayout w:type="fixed"/>
              <w:tblLook w:val="04A0" w:firstRow="1" w:lastRow="0" w:firstColumn="1" w:lastColumn="0" w:noHBand="0" w:noVBand="1"/>
            </w:tblPr>
            <w:tblGrid>
              <w:gridCol w:w="2866"/>
              <w:gridCol w:w="2866"/>
              <w:gridCol w:w="2866"/>
              <w:gridCol w:w="2717"/>
            </w:tblGrid>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 Не менее 21,5"</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хуже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Соотношений сторон</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16:9</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хуже TN</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Яркость экрана</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200 кд/м</w:t>
                  </w:r>
                  <w:proofErr w:type="gramStart"/>
                  <w:r w:rsidRPr="00863DEB">
                    <w:rPr>
                      <w:rFonts w:ascii="Times New Roman" w:hAnsi="Times New Roman"/>
                      <w:color w:val="00000A"/>
                      <w:sz w:val="26"/>
                      <w:szCs w:val="26"/>
                    </w:rPr>
                    <w:t>2</w:t>
                  </w:r>
                  <w:proofErr w:type="gramEnd"/>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Время отклика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более 5 </w:t>
                  </w:r>
                  <w:proofErr w:type="spellStart"/>
                  <w:r w:rsidRPr="00863DEB">
                    <w:rPr>
                      <w:rFonts w:ascii="Times New Roman" w:hAnsi="Times New Roman"/>
                      <w:color w:val="00000A"/>
                      <w:sz w:val="26"/>
                      <w:szCs w:val="26"/>
                    </w:rPr>
                    <w:t>мс</w:t>
                  </w:r>
                  <w:proofErr w:type="spellEnd"/>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Углы обзора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По горизонтали - не менее 90°</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По вертикали – не менее 65°</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блока питания</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Внутренний </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Энергопотребление </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более 25 Вт</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w:t>
                  </w:r>
                </w:p>
              </w:tc>
              <w:tc>
                <w:tcPr>
                  <w:tcW w:w="2866"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2717" w:type="dxa"/>
                  <w:vAlign w:val="center"/>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r>
          </w:tbl>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r>
      <w:tr w:rsidR="00C10EE1" w:rsidRPr="00863DEB" w:rsidTr="00C83950">
        <w:tc>
          <w:tcPr>
            <w:tcW w:w="647"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2</w:t>
            </w:r>
          </w:p>
        </w:tc>
        <w:tc>
          <w:tcPr>
            <w:tcW w:w="1850" w:type="dxa"/>
            <w:shd w:val="clear" w:color="auto" w:fill="auto"/>
          </w:tcPr>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r w:rsidRPr="00863DEB">
              <w:rPr>
                <w:rFonts w:ascii="Times New Roman" w:hAnsi="Times New Roman"/>
                <w:sz w:val="26"/>
                <w:szCs w:val="26"/>
              </w:rPr>
              <w:t xml:space="preserve">Ноутбук </w:t>
            </w:r>
            <w:r w:rsidRPr="00863DEB">
              <w:rPr>
                <w:rFonts w:ascii="Times New Roman" w:hAnsi="Times New Roman"/>
                <w:sz w:val="26"/>
                <w:szCs w:val="26"/>
                <w:lang w:val="en-US"/>
              </w:rPr>
              <w:t>HP</w:t>
            </w:r>
            <w:r w:rsidRPr="00863DEB">
              <w:rPr>
                <w:rFonts w:ascii="Times New Roman" w:hAnsi="Times New Roman"/>
                <w:sz w:val="26"/>
                <w:szCs w:val="26"/>
              </w:rPr>
              <w:t xml:space="preserve"> </w:t>
            </w:r>
            <w:r w:rsidRPr="00863DEB">
              <w:rPr>
                <w:rFonts w:ascii="Times New Roman" w:hAnsi="Times New Roman"/>
                <w:color w:val="000000" w:themeColor="text1"/>
                <w:sz w:val="26"/>
                <w:szCs w:val="26"/>
              </w:rPr>
              <w:t>15-</w:t>
            </w:r>
            <w:proofErr w:type="spellStart"/>
            <w:r w:rsidRPr="00863DEB">
              <w:rPr>
                <w:rFonts w:ascii="Times New Roman" w:hAnsi="Times New Roman"/>
                <w:color w:val="000000" w:themeColor="text1"/>
                <w:sz w:val="26"/>
                <w:szCs w:val="26"/>
                <w:lang w:val="en-US"/>
              </w:rPr>
              <w:t>bs</w:t>
            </w:r>
            <w:proofErr w:type="spellEnd"/>
            <w:r w:rsidRPr="00863DEB">
              <w:rPr>
                <w:rFonts w:ascii="Times New Roman" w:hAnsi="Times New Roman"/>
                <w:color w:val="000000" w:themeColor="text1"/>
                <w:sz w:val="26"/>
                <w:szCs w:val="26"/>
              </w:rPr>
              <w:t>107</w:t>
            </w:r>
            <w:proofErr w:type="spellStart"/>
            <w:r w:rsidRPr="00863DEB">
              <w:rPr>
                <w:rFonts w:ascii="Times New Roman" w:hAnsi="Times New Roman"/>
                <w:color w:val="000000" w:themeColor="text1"/>
                <w:sz w:val="26"/>
                <w:szCs w:val="26"/>
                <w:lang w:val="en-US"/>
              </w:rPr>
              <w:t>ur</w:t>
            </w:r>
            <w:proofErr w:type="spellEnd"/>
            <w:r w:rsidRPr="00863DEB">
              <w:rPr>
                <w:rFonts w:ascii="Times New Roman" w:hAnsi="Times New Roman"/>
                <w:color w:val="000000" w:themeColor="text1"/>
                <w:sz w:val="26"/>
                <w:szCs w:val="26"/>
              </w:rPr>
              <w:t xml:space="preserve">  или эквивалент</w:t>
            </w:r>
          </w:p>
        </w:tc>
        <w:tc>
          <w:tcPr>
            <w:tcW w:w="5833" w:type="dxa"/>
            <w:shd w:val="clear" w:color="auto" w:fill="auto"/>
          </w:tcPr>
          <w:tbl>
            <w:tblPr>
              <w:tblStyle w:val="1220"/>
              <w:tblW w:w="5583" w:type="dxa"/>
              <w:tblInd w:w="0" w:type="dxa"/>
              <w:tblLayout w:type="fixed"/>
              <w:tblLook w:val="04A0" w:firstRow="1" w:lastRow="0" w:firstColumn="1" w:lastColumn="0" w:noHBand="0" w:noVBand="1"/>
            </w:tblPr>
            <w:tblGrid>
              <w:gridCol w:w="2866"/>
              <w:gridCol w:w="2717"/>
            </w:tblGrid>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Размер экрана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более 15,6"</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Разрешение экрана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менее 1920x1080  </w:t>
                  </w:r>
                  <w:proofErr w:type="spellStart"/>
                  <w:r w:rsidRPr="00863DEB">
                    <w:rPr>
                      <w:rFonts w:ascii="Times New Roman" w:hAnsi="Times New Roman"/>
                      <w:color w:val="00000A"/>
                      <w:sz w:val="26"/>
                      <w:szCs w:val="26"/>
                    </w:rPr>
                    <w:t>пикс</w:t>
                  </w:r>
                  <w:proofErr w:type="spellEnd"/>
                  <w:r w:rsidRPr="00863DEB">
                    <w:rPr>
                      <w:rFonts w:ascii="Times New Roman" w:hAnsi="Times New Roman"/>
                      <w:color w:val="00000A"/>
                      <w:sz w:val="26"/>
                      <w:szCs w:val="26"/>
                    </w:rPr>
                    <w:t>.</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Операционная система</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proofErr w:type="spellStart"/>
                  <w:r w:rsidRPr="00863DEB">
                    <w:rPr>
                      <w:rFonts w:ascii="Times New Roman" w:hAnsi="Times New Roman"/>
                      <w:color w:val="00000A"/>
                      <w:sz w:val="26"/>
                      <w:szCs w:val="26"/>
                    </w:rPr>
                    <w:t>Windows</w:t>
                  </w:r>
                  <w:proofErr w:type="spellEnd"/>
                  <w:r w:rsidRPr="00863DEB">
                    <w:rPr>
                      <w:rFonts w:ascii="Times New Roman" w:hAnsi="Times New Roman"/>
                      <w:color w:val="00000A"/>
                      <w:sz w:val="26"/>
                      <w:szCs w:val="26"/>
                    </w:rPr>
                    <w:t xml:space="preserve"> 10 Домашняя (64 </w:t>
                  </w:r>
                  <w:proofErr w:type="spellStart"/>
                  <w:r w:rsidRPr="00863DEB">
                    <w:rPr>
                      <w:rFonts w:ascii="Times New Roman" w:hAnsi="Times New Roman"/>
                      <w:color w:val="00000A"/>
                      <w:sz w:val="26"/>
                      <w:szCs w:val="26"/>
                    </w:rPr>
                    <w:t>bit</w:t>
                  </w:r>
                  <w:proofErr w:type="spellEnd"/>
                  <w:r w:rsidRPr="00863DEB">
                    <w:rPr>
                      <w:rFonts w:ascii="Times New Roman" w:hAnsi="Times New Roman"/>
                      <w:color w:val="00000A"/>
                      <w:sz w:val="26"/>
                      <w:szCs w:val="26"/>
                    </w:rPr>
                    <w:t>)</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Тип матрицы</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хуже TN</w:t>
                  </w:r>
                </w:p>
              </w:tc>
            </w:tr>
            <w:tr w:rsidR="00C10EE1" w:rsidRPr="00284488"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Процессор</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rPr>
                    <w:t>Не</w:t>
                  </w:r>
                  <w:r w:rsidRPr="00863DEB">
                    <w:rPr>
                      <w:rFonts w:ascii="Times New Roman" w:hAnsi="Times New Roman"/>
                      <w:color w:val="00000A"/>
                      <w:sz w:val="26"/>
                      <w:szCs w:val="26"/>
                      <w:lang w:val="en-US"/>
                    </w:rPr>
                    <w:t xml:space="preserve"> </w:t>
                  </w:r>
                  <w:r w:rsidRPr="00863DEB">
                    <w:rPr>
                      <w:rFonts w:ascii="Times New Roman" w:hAnsi="Times New Roman"/>
                      <w:color w:val="00000A"/>
                      <w:sz w:val="26"/>
                      <w:szCs w:val="26"/>
                    </w:rPr>
                    <w:t>хуже</w:t>
                  </w:r>
                </w:p>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lang w:val="en-US"/>
                    </w:rPr>
                    <w:t>Intel Core i5 8250U</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Количество разъёмов D-SUB</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1</w:t>
                  </w:r>
                </w:p>
              </w:tc>
            </w:tr>
            <w:tr w:rsidR="00C10EE1" w:rsidRPr="00863DEB" w:rsidTr="00847CC7">
              <w:tc>
                <w:tcPr>
                  <w:tcW w:w="2866"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Подсветка экрана</w:t>
                  </w:r>
                </w:p>
              </w:tc>
              <w:tc>
                <w:tcPr>
                  <w:tcW w:w="2717"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светодиодная</w:t>
                  </w:r>
                </w:p>
              </w:tc>
            </w:tr>
            <w:tr w:rsidR="00C10EE1" w:rsidRPr="00863DEB" w:rsidTr="00847CC7">
              <w:tc>
                <w:tcPr>
                  <w:tcW w:w="2866"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Тип жесткого диска</w:t>
                  </w:r>
                </w:p>
              </w:tc>
              <w:tc>
                <w:tcPr>
                  <w:tcW w:w="2717" w:type="dxa"/>
                </w:tcPr>
                <w:p w:rsidR="00C10EE1" w:rsidRPr="00863DEB" w:rsidRDefault="00C10EE1" w:rsidP="00847CC7">
                  <w:pPr>
                    <w:tabs>
                      <w:tab w:val="left" w:pos="709"/>
                    </w:tabs>
                    <w:suppressAutoHyphens/>
                    <w:spacing w:line="240" w:lineRule="auto"/>
                    <w:contextualSpacing/>
                    <w:rPr>
                      <w:rFonts w:ascii="Times New Roman" w:hAnsi="Times New Roman"/>
                      <w:bCs/>
                      <w:sz w:val="26"/>
                      <w:szCs w:val="26"/>
                    </w:rPr>
                  </w:pPr>
                  <w:r w:rsidRPr="00863DEB">
                    <w:rPr>
                      <w:rFonts w:ascii="Times New Roman" w:hAnsi="Times New Roman"/>
                      <w:bCs/>
                      <w:sz w:val="26"/>
                      <w:szCs w:val="26"/>
                    </w:rPr>
                    <w:t>HDD</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Объем накопителя </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 xml:space="preserve">Не менее 1 Тб  </w:t>
                  </w:r>
                </w:p>
              </w:tc>
            </w:tr>
            <w:tr w:rsidR="00C10EE1" w:rsidRPr="00284488"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bCs/>
                      <w:color w:val="00000A"/>
                      <w:sz w:val="26"/>
                      <w:szCs w:val="26"/>
                    </w:rPr>
                    <w:t>Беспроводная связь</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lang w:val="en-US"/>
                    </w:rPr>
                  </w:pPr>
                  <w:r w:rsidRPr="00863DEB">
                    <w:rPr>
                      <w:rFonts w:ascii="Times New Roman" w:hAnsi="Times New Roman"/>
                      <w:color w:val="00000A"/>
                      <w:sz w:val="26"/>
                      <w:szCs w:val="26"/>
                      <w:lang w:val="en-US"/>
                    </w:rPr>
                    <w:t>IEEE802.11n, IEEE802.11g, IEEE802.11b</w:t>
                  </w:r>
                </w:p>
              </w:tc>
            </w:tr>
            <w:tr w:rsidR="00C10EE1" w:rsidRPr="00863DEB" w:rsidTr="00847CC7">
              <w:tc>
                <w:tcPr>
                  <w:tcW w:w="2866"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bCs/>
                      <w:color w:val="00000A"/>
                      <w:sz w:val="26"/>
                      <w:szCs w:val="26"/>
                    </w:rPr>
                  </w:pPr>
                  <w:r w:rsidRPr="00863DEB">
                    <w:rPr>
                      <w:rFonts w:ascii="Times New Roman" w:hAnsi="Times New Roman"/>
                      <w:bCs/>
                      <w:color w:val="00000A"/>
                      <w:sz w:val="26"/>
                      <w:szCs w:val="26"/>
                    </w:rPr>
                    <w:t xml:space="preserve">Количество </w:t>
                  </w:r>
                  <w:proofErr w:type="spellStart"/>
                  <w:r w:rsidRPr="00863DEB">
                    <w:rPr>
                      <w:rFonts w:ascii="Times New Roman" w:hAnsi="Times New Roman"/>
                      <w:bCs/>
                      <w:color w:val="00000A"/>
                      <w:sz w:val="26"/>
                      <w:szCs w:val="26"/>
                      <w:lang w:val="en-US"/>
                    </w:rPr>
                    <w:t>usb</w:t>
                  </w:r>
                  <w:proofErr w:type="spellEnd"/>
                  <w:r w:rsidRPr="00863DEB">
                    <w:rPr>
                      <w:rFonts w:ascii="Times New Roman" w:hAnsi="Times New Roman"/>
                      <w:bCs/>
                      <w:color w:val="00000A"/>
                      <w:sz w:val="26"/>
                      <w:szCs w:val="26"/>
                      <w:lang w:val="en-US"/>
                    </w:rPr>
                    <w:t xml:space="preserve"> </w:t>
                  </w:r>
                  <w:r w:rsidRPr="00863DEB">
                    <w:rPr>
                      <w:rFonts w:ascii="Times New Roman" w:hAnsi="Times New Roman"/>
                      <w:bCs/>
                      <w:color w:val="00000A"/>
                      <w:sz w:val="26"/>
                      <w:szCs w:val="26"/>
                    </w:rPr>
                    <w:t>портов</w:t>
                  </w:r>
                </w:p>
              </w:tc>
              <w:tc>
                <w:tcPr>
                  <w:tcW w:w="2717" w:type="dxa"/>
                  <w:vAlign w:val="center"/>
                </w:tcPr>
                <w:p w:rsidR="00C10EE1" w:rsidRPr="00863DEB" w:rsidRDefault="00C10EE1" w:rsidP="00847CC7">
                  <w:pPr>
                    <w:widowControl/>
                    <w:tabs>
                      <w:tab w:val="left" w:pos="708"/>
                    </w:tabs>
                    <w:suppressAutoHyphens/>
                    <w:spacing w:after="200" w:line="240" w:lineRule="auto"/>
                    <w:contextualSpacing/>
                    <w:rPr>
                      <w:rFonts w:ascii="Times New Roman" w:hAnsi="Times New Roman"/>
                      <w:color w:val="00000A"/>
                      <w:sz w:val="26"/>
                      <w:szCs w:val="26"/>
                    </w:rPr>
                  </w:pPr>
                  <w:r w:rsidRPr="00863DEB">
                    <w:rPr>
                      <w:rFonts w:ascii="Times New Roman" w:hAnsi="Times New Roman"/>
                      <w:color w:val="00000A"/>
                      <w:sz w:val="26"/>
                      <w:szCs w:val="26"/>
                    </w:rPr>
                    <w:t>Не менее 2</w:t>
                  </w:r>
                </w:p>
              </w:tc>
            </w:tr>
          </w:tbl>
          <w:p w:rsidR="00C10EE1" w:rsidRPr="00863DEB" w:rsidRDefault="00C10EE1" w:rsidP="00847CC7">
            <w:pPr>
              <w:widowControl/>
              <w:tabs>
                <w:tab w:val="left" w:pos="709"/>
              </w:tabs>
              <w:suppressAutoHyphens/>
              <w:spacing w:line="240" w:lineRule="auto"/>
              <w:contextualSpacing/>
              <w:rPr>
                <w:rFonts w:ascii="Times New Roman" w:hAnsi="Times New Roman"/>
                <w:sz w:val="26"/>
                <w:szCs w:val="26"/>
              </w:rPr>
            </w:pPr>
          </w:p>
        </w:tc>
        <w:tc>
          <w:tcPr>
            <w:tcW w:w="709"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Шт.</w:t>
            </w:r>
          </w:p>
        </w:tc>
        <w:tc>
          <w:tcPr>
            <w:tcW w:w="821" w:type="dxa"/>
            <w:shd w:val="clear" w:color="auto" w:fill="auto"/>
          </w:tcPr>
          <w:p w:rsidR="00C10EE1" w:rsidRPr="00863DEB" w:rsidRDefault="00C10EE1" w:rsidP="00847CC7">
            <w:pPr>
              <w:overflowPunct w:val="0"/>
              <w:autoSpaceDE w:val="0"/>
              <w:autoSpaceDN w:val="0"/>
              <w:adjustRightInd w:val="0"/>
              <w:spacing w:after="200" w:line="240" w:lineRule="auto"/>
              <w:contextualSpacing/>
              <w:jc w:val="center"/>
              <w:textAlignment w:val="baseline"/>
              <w:rPr>
                <w:rFonts w:ascii="Times New Roman" w:hAnsi="Times New Roman"/>
                <w:sz w:val="26"/>
                <w:szCs w:val="26"/>
              </w:rPr>
            </w:pPr>
            <w:r w:rsidRPr="00863DEB">
              <w:rPr>
                <w:rFonts w:ascii="Times New Roman" w:hAnsi="Times New Roman"/>
                <w:sz w:val="26"/>
                <w:szCs w:val="26"/>
              </w:rPr>
              <w:t>1</w:t>
            </w:r>
          </w:p>
        </w:tc>
      </w:tr>
    </w:tbl>
    <w:p w:rsidR="00A021D1" w:rsidRPr="00863DEB" w:rsidRDefault="00A021D1" w:rsidP="00847CC7">
      <w:pPr>
        <w:spacing w:line="240" w:lineRule="auto"/>
        <w:contextualSpacing/>
        <w:jc w:val="both"/>
        <w:rPr>
          <w:rFonts w:eastAsia="Arial"/>
          <w:b/>
          <w:sz w:val="26"/>
          <w:szCs w:val="26"/>
          <w:lang w:eastAsia="ar-SA"/>
        </w:rPr>
      </w:pPr>
    </w:p>
    <w:p w:rsidR="00806C15" w:rsidRPr="00863DEB" w:rsidRDefault="00806C15" w:rsidP="00847CC7">
      <w:pPr>
        <w:widowControl/>
        <w:spacing w:line="240" w:lineRule="auto"/>
        <w:ind w:firstLine="567"/>
        <w:contextualSpacing/>
        <w:jc w:val="both"/>
        <w:rPr>
          <w:sz w:val="26"/>
          <w:szCs w:val="26"/>
        </w:rPr>
      </w:pPr>
      <w:r w:rsidRPr="00863DEB">
        <w:rPr>
          <w:sz w:val="26"/>
          <w:szCs w:val="26"/>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863DEB" w:rsidRDefault="00806C15" w:rsidP="00847CC7">
      <w:pPr>
        <w:widowControl/>
        <w:spacing w:line="240" w:lineRule="auto"/>
        <w:ind w:firstLine="567"/>
        <w:contextualSpacing/>
        <w:jc w:val="both"/>
        <w:rPr>
          <w:sz w:val="26"/>
          <w:szCs w:val="26"/>
        </w:rPr>
      </w:pPr>
      <w:r w:rsidRPr="00863DEB">
        <w:rPr>
          <w:sz w:val="26"/>
          <w:szCs w:val="26"/>
        </w:rPr>
        <w:t>Гарантийный срок на весь поставляе</w:t>
      </w:r>
      <w:r w:rsidR="00863DEB">
        <w:rPr>
          <w:sz w:val="26"/>
          <w:szCs w:val="26"/>
        </w:rPr>
        <w:t>мый товар составляет не менее 12</w:t>
      </w:r>
      <w:r w:rsidRPr="00863DEB">
        <w:rPr>
          <w:sz w:val="26"/>
          <w:szCs w:val="26"/>
        </w:rPr>
        <w:t xml:space="preserve"> месяцев с момента его поставки.</w:t>
      </w:r>
    </w:p>
    <w:p w:rsidR="00863DEB" w:rsidRPr="00756928" w:rsidRDefault="00863DEB" w:rsidP="00847CC7">
      <w:pPr>
        <w:widowControl/>
        <w:tabs>
          <w:tab w:val="left" w:pos="1276"/>
        </w:tabs>
        <w:spacing w:line="240" w:lineRule="auto"/>
        <w:ind w:firstLine="567"/>
        <w:contextualSpacing/>
        <w:jc w:val="both"/>
        <w:rPr>
          <w:sz w:val="26"/>
          <w:szCs w:val="26"/>
        </w:rPr>
      </w:pPr>
      <w:r w:rsidRPr="00756928">
        <w:rPr>
          <w:sz w:val="26"/>
          <w:szCs w:val="26"/>
        </w:rPr>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w:t>
      </w:r>
      <w:r w:rsidRPr="00756928">
        <w:rPr>
          <w:sz w:val="26"/>
          <w:szCs w:val="26"/>
        </w:rPr>
        <w:lastRenderedPageBreak/>
        <w:t xml:space="preserve">документацию и </w:t>
      </w:r>
      <w:proofErr w:type="spellStart"/>
      <w:r w:rsidRPr="00756928">
        <w:rPr>
          <w:sz w:val="26"/>
          <w:szCs w:val="26"/>
        </w:rPr>
        <w:t>тд</w:t>
      </w:r>
      <w:proofErr w:type="spellEnd"/>
      <w:r w:rsidRPr="00756928">
        <w:rPr>
          <w:sz w:val="26"/>
          <w:szCs w:val="26"/>
        </w:rPr>
        <w:t>.), необходимые для его обслуживания и эксплуатации. Товар и относящиеся к нему принадлежности должны быть надежно закреплены в упаковке.</w:t>
      </w:r>
    </w:p>
    <w:p w:rsidR="00863DEB" w:rsidRPr="00756928" w:rsidRDefault="00863DEB" w:rsidP="00847CC7">
      <w:pPr>
        <w:widowControl/>
        <w:tabs>
          <w:tab w:val="left" w:pos="1276"/>
        </w:tabs>
        <w:spacing w:line="240" w:lineRule="auto"/>
        <w:ind w:firstLine="567"/>
        <w:contextualSpacing/>
        <w:jc w:val="both"/>
        <w:rPr>
          <w:sz w:val="26"/>
          <w:szCs w:val="26"/>
        </w:rPr>
      </w:pPr>
      <w:r w:rsidRPr="00756928">
        <w:rPr>
          <w:sz w:val="26"/>
          <w:szCs w:val="26"/>
        </w:rPr>
        <w:t>Вместе с товаром Поставщик передает Покупателю:</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сертификаты соответствия товара;</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техническую документацию на товар;</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гарантийный талон на каждую единицу товара;</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xml:space="preserve">-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 </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оригинал товарной накладной (форма ТОРГ-12) или УПД – в 2 экз.;</w:t>
      </w:r>
    </w:p>
    <w:p w:rsidR="00863DEB" w:rsidRPr="00756928" w:rsidRDefault="00863DEB" w:rsidP="00847CC7">
      <w:pPr>
        <w:widowControl/>
        <w:tabs>
          <w:tab w:val="left" w:pos="1276"/>
        </w:tabs>
        <w:spacing w:line="240" w:lineRule="auto"/>
        <w:contextualSpacing/>
        <w:jc w:val="both"/>
        <w:rPr>
          <w:sz w:val="26"/>
          <w:szCs w:val="26"/>
        </w:rPr>
      </w:pPr>
      <w:r w:rsidRPr="00756928">
        <w:rPr>
          <w:sz w:val="26"/>
          <w:szCs w:val="26"/>
        </w:rPr>
        <w:t>- оригинал счета-фактуры (</w:t>
      </w:r>
      <w:r w:rsidRPr="00756928">
        <w:rPr>
          <w:i/>
          <w:sz w:val="26"/>
          <w:szCs w:val="26"/>
        </w:rPr>
        <w:t>если предусмотрен законодательством</w:t>
      </w:r>
      <w:r w:rsidRPr="00756928">
        <w:rPr>
          <w:sz w:val="26"/>
          <w:szCs w:val="26"/>
        </w:rPr>
        <w:t>) – в 1 экз.</w:t>
      </w:r>
    </w:p>
    <w:p w:rsidR="00A021D1" w:rsidRPr="00863DEB" w:rsidRDefault="00A021D1" w:rsidP="00847CC7">
      <w:pPr>
        <w:spacing w:line="240" w:lineRule="auto"/>
        <w:contextualSpacing/>
        <w:jc w:val="both"/>
        <w:rPr>
          <w:rFonts w:eastAsia="Arial"/>
          <w:b/>
          <w:sz w:val="26"/>
          <w:szCs w:val="26"/>
          <w:lang w:eastAsia="ar-SA"/>
        </w:rPr>
      </w:pPr>
    </w:p>
    <w:p w:rsidR="00863DEB" w:rsidRDefault="00847CC7" w:rsidP="00847CC7">
      <w:pPr>
        <w:tabs>
          <w:tab w:val="left" w:pos="6945"/>
        </w:tabs>
        <w:spacing w:line="240" w:lineRule="auto"/>
        <w:contextualSpacing/>
        <w:rPr>
          <w:rFonts w:eastAsia="Arial"/>
          <w:b/>
          <w:sz w:val="26"/>
          <w:szCs w:val="26"/>
          <w:lang w:eastAsia="ar-SA"/>
        </w:rPr>
      </w:pPr>
      <w:r>
        <w:rPr>
          <w:rFonts w:eastAsia="Arial"/>
          <w:b/>
          <w:sz w:val="26"/>
          <w:szCs w:val="26"/>
          <w:lang w:eastAsia="ar-SA"/>
        </w:rPr>
        <w:t>Заместитель руководителя                                                   М.П. Магомедов</w:t>
      </w:r>
    </w:p>
    <w:p w:rsidR="00847CC7" w:rsidRDefault="00847CC7" w:rsidP="00847CC7">
      <w:pPr>
        <w:tabs>
          <w:tab w:val="left" w:pos="6945"/>
        </w:tabs>
        <w:spacing w:line="240" w:lineRule="auto"/>
        <w:contextualSpacing/>
        <w:rPr>
          <w:rFonts w:eastAsia="Arial"/>
          <w:b/>
          <w:sz w:val="26"/>
          <w:szCs w:val="26"/>
          <w:lang w:eastAsia="ar-SA"/>
        </w:rPr>
      </w:pPr>
    </w:p>
    <w:p w:rsidR="00847CC7" w:rsidRDefault="00847CC7" w:rsidP="00847CC7">
      <w:pPr>
        <w:tabs>
          <w:tab w:val="left" w:pos="6945"/>
        </w:tabs>
        <w:spacing w:line="240" w:lineRule="auto"/>
        <w:contextualSpacing/>
        <w:rPr>
          <w:rFonts w:eastAsia="Arial"/>
          <w:b/>
          <w:sz w:val="26"/>
          <w:szCs w:val="26"/>
          <w:lang w:eastAsia="ar-SA"/>
        </w:rPr>
      </w:pPr>
      <w:r>
        <w:rPr>
          <w:rFonts w:eastAsia="Arial"/>
          <w:b/>
          <w:sz w:val="26"/>
          <w:szCs w:val="26"/>
          <w:lang w:eastAsia="ar-SA"/>
        </w:rPr>
        <w:t>Ведущий специалист</w:t>
      </w:r>
    </w:p>
    <w:p w:rsidR="00847CC7" w:rsidRPr="00863DEB" w:rsidRDefault="00847CC7" w:rsidP="00847CC7">
      <w:pPr>
        <w:tabs>
          <w:tab w:val="left" w:pos="6510"/>
        </w:tabs>
        <w:spacing w:line="240" w:lineRule="auto"/>
        <w:contextualSpacing/>
        <w:rPr>
          <w:rFonts w:eastAsia="Arial"/>
          <w:b/>
          <w:sz w:val="26"/>
          <w:szCs w:val="26"/>
          <w:lang w:eastAsia="ar-SA"/>
        </w:rPr>
      </w:pPr>
      <w:r>
        <w:rPr>
          <w:rFonts w:eastAsia="Arial"/>
          <w:b/>
          <w:sz w:val="26"/>
          <w:szCs w:val="26"/>
          <w:lang w:eastAsia="ar-SA"/>
        </w:rPr>
        <w:t xml:space="preserve"> административно-хозяйственного отдела</w:t>
      </w:r>
      <w:r>
        <w:rPr>
          <w:rFonts w:eastAsia="Arial"/>
          <w:b/>
          <w:sz w:val="26"/>
          <w:szCs w:val="26"/>
          <w:lang w:eastAsia="ar-SA"/>
        </w:rPr>
        <w:tab/>
      </w:r>
      <w:proofErr w:type="spellStart"/>
      <w:r>
        <w:rPr>
          <w:rFonts w:eastAsia="Arial"/>
          <w:b/>
          <w:sz w:val="26"/>
          <w:szCs w:val="26"/>
          <w:lang w:eastAsia="ar-SA"/>
        </w:rPr>
        <w:t>Ш.Ш.Шахнавазов</w:t>
      </w:r>
      <w:proofErr w:type="spellEnd"/>
    </w:p>
    <w:sectPr w:rsidR="00847CC7" w:rsidRPr="00863DEB" w:rsidSect="00D20C37">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A5" w:rsidRDefault="003357A5" w:rsidP="00A61F85">
      <w:pPr>
        <w:spacing w:line="240" w:lineRule="auto"/>
      </w:pPr>
      <w:r>
        <w:separator/>
      </w:r>
    </w:p>
  </w:endnote>
  <w:endnote w:type="continuationSeparator" w:id="0">
    <w:p w:rsidR="003357A5" w:rsidRDefault="003357A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A5" w:rsidRDefault="003357A5" w:rsidP="00A61F85">
      <w:pPr>
        <w:spacing w:line="240" w:lineRule="auto"/>
      </w:pPr>
      <w:r>
        <w:separator/>
      </w:r>
    </w:p>
  </w:footnote>
  <w:footnote w:type="continuationSeparator" w:id="0">
    <w:p w:rsidR="003357A5" w:rsidRDefault="003357A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8" w:rsidRDefault="002844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4488" w:rsidRDefault="00284488">
    <w:pPr>
      <w:pStyle w:val="a4"/>
    </w:pPr>
  </w:p>
  <w:p w:rsidR="00284488" w:rsidRDefault="002844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8" w:rsidRDefault="002844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2131">
      <w:rPr>
        <w:rStyle w:val="a5"/>
      </w:rPr>
      <w:t>9</w:t>
    </w:r>
    <w:r>
      <w:rPr>
        <w:rStyle w:val="a5"/>
      </w:rPr>
      <w:fldChar w:fldCharType="end"/>
    </w:r>
  </w:p>
  <w:p w:rsidR="00284488" w:rsidRDefault="002844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8" w:rsidRDefault="002844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4488" w:rsidRDefault="00284488">
    <w:pPr>
      <w:pStyle w:val="a4"/>
    </w:pPr>
  </w:p>
  <w:p w:rsidR="00284488" w:rsidRDefault="0028448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488" w:rsidRDefault="0028448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22131">
      <w:rPr>
        <w:rStyle w:val="a5"/>
        <w:noProof/>
      </w:rPr>
      <w:t>29</w:t>
    </w:r>
    <w:r>
      <w:rPr>
        <w:rStyle w:val="a5"/>
      </w:rPr>
      <w:fldChar w:fldCharType="end"/>
    </w:r>
  </w:p>
  <w:p w:rsidR="00284488" w:rsidRDefault="002844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2">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3"/>
  </w:num>
  <w:num w:numId="4">
    <w:abstractNumId w:val="34"/>
  </w:num>
  <w:num w:numId="5">
    <w:abstractNumId w:val="6"/>
  </w:num>
  <w:num w:numId="6">
    <w:abstractNumId w:val="33"/>
  </w:num>
  <w:num w:numId="7">
    <w:abstractNumId w:val="22"/>
  </w:num>
  <w:num w:numId="8">
    <w:abstractNumId w:val="3"/>
  </w:num>
  <w:num w:numId="9">
    <w:abstractNumId w:val="15"/>
  </w:num>
  <w:num w:numId="10">
    <w:abstractNumId w:val="20"/>
  </w:num>
  <w:num w:numId="11">
    <w:abstractNumId w:val="9"/>
  </w:num>
  <w:num w:numId="12">
    <w:abstractNumId w:val="35"/>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2"/>
  </w:num>
  <w:num w:numId="20">
    <w:abstractNumId w:val="1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1"/>
  </w:num>
  <w:num w:numId="30">
    <w:abstractNumId w:val="13"/>
  </w:num>
  <w:num w:numId="31">
    <w:abstractNumId w:val="37"/>
  </w:num>
  <w:num w:numId="32">
    <w:abstractNumId w:val="38"/>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2"/>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5"/>
  </w:num>
  <w:num w:numId="45">
    <w:abstractNumId w:val="10"/>
  </w:num>
  <w:num w:numId="46">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C1D"/>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05"/>
    <w:rsid w:val="00282871"/>
    <w:rsid w:val="00283050"/>
    <w:rsid w:val="00283120"/>
    <w:rsid w:val="00283753"/>
    <w:rsid w:val="00283C93"/>
    <w:rsid w:val="00284054"/>
    <w:rsid w:val="00284488"/>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5B8F"/>
    <w:rsid w:val="002E6011"/>
    <w:rsid w:val="002E619A"/>
    <w:rsid w:val="002E6981"/>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57A5"/>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340"/>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59"/>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4F6C"/>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89E"/>
    <w:rsid w:val="00604A3F"/>
    <w:rsid w:val="0060545E"/>
    <w:rsid w:val="00605C3F"/>
    <w:rsid w:val="00605ED9"/>
    <w:rsid w:val="0060603D"/>
    <w:rsid w:val="00606176"/>
    <w:rsid w:val="00606572"/>
    <w:rsid w:val="0060693F"/>
    <w:rsid w:val="00606A8A"/>
    <w:rsid w:val="00607841"/>
    <w:rsid w:val="00607A9C"/>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67D"/>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1D81"/>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62BF"/>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71F"/>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734F"/>
    <w:rsid w:val="008474F2"/>
    <w:rsid w:val="00847871"/>
    <w:rsid w:val="00847A06"/>
    <w:rsid w:val="00847CC7"/>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3DEB"/>
    <w:rsid w:val="0086493F"/>
    <w:rsid w:val="0086656B"/>
    <w:rsid w:val="00866E61"/>
    <w:rsid w:val="0086751E"/>
    <w:rsid w:val="0087144E"/>
    <w:rsid w:val="00871B54"/>
    <w:rsid w:val="00871CE1"/>
    <w:rsid w:val="00871E6C"/>
    <w:rsid w:val="00872DC1"/>
    <w:rsid w:val="00872E81"/>
    <w:rsid w:val="00873488"/>
    <w:rsid w:val="00873904"/>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131"/>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613"/>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6BC"/>
    <w:rsid w:val="00A76C95"/>
    <w:rsid w:val="00A76D6E"/>
    <w:rsid w:val="00A77152"/>
    <w:rsid w:val="00A77520"/>
    <w:rsid w:val="00A775EE"/>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683E"/>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3C1A"/>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EE1"/>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A83"/>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950"/>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E48"/>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828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C10E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828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C10EE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52FD16-A0CB-438E-86E4-55CE6008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10159</Words>
  <Characters>57911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1767</cp:revision>
  <cp:lastPrinted>2018-07-13T12:19:00Z</cp:lastPrinted>
  <dcterms:created xsi:type="dcterms:W3CDTF">2015-12-23T10:16:00Z</dcterms:created>
  <dcterms:modified xsi:type="dcterms:W3CDTF">2018-07-13T12:19:00Z</dcterms:modified>
</cp:coreProperties>
</file>