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2043090247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516248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2610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ermEnd w:id="2043090247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2610C8" w:rsidP="0042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оказать Заказчику услуги по обеспечению безопасной стоянки катера «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Портконтроль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 – 1» (бортовой номер   РАФ 19-68), катера «PARKER RIB 900j BALTIK CABIN» (бортовой номер РАФ19-17), катера проект КС-110-48 (борт</w:t>
      </w:r>
      <w:r>
        <w:rPr>
          <w:rFonts w:ascii="Times New Roman" w:hAnsi="Times New Roman" w:cs="Times New Roman"/>
          <w:sz w:val="24"/>
          <w:szCs w:val="24"/>
        </w:rPr>
        <w:t xml:space="preserve">овой номер РАФ 19-28 «Юпитер») </w:t>
      </w:r>
      <w:r w:rsidRPr="002610C8">
        <w:rPr>
          <w:rFonts w:ascii="Times New Roman" w:hAnsi="Times New Roman" w:cs="Times New Roman"/>
          <w:sz w:val="24"/>
          <w:szCs w:val="24"/>
        </w:rPr>
        <w:t>у причала</w:t>
      </w:r>
    </w:p>
    <w:p w:rsidR="001E7B5A" w:rsidRPr="001E7B5A" w:rsidRDefault="001E7B5A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6784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80313166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1.1. </w:t>
            </w: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настоящему Договору Исполнитель обязуется оказать Заказчику услуги по обеспечению безопасной стоянки катера «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Портконтроль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1» (бортовой номер   РАФ 19-68), катера «PARKER RIB 900j BALTIK CABIN» (бортовой номер РАФ19-17), катера проект КС-110-48 (бортовой номер РАФ 19-28 «Юпитер») (далее – Катера) у причала спортивно-оздоровительного комплекса (далее – услуги), а Заказчик обязуется оплатить оказанные Исполнителем услуги на условиях настоящего Договора.</w:t>
            </w:r>
            <w:proofErr w:type="gramEnd"/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1.2. Катера принадлежат Заказчику на праве оперативного управления: 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катер «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Портконтроль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1» (Судовой билет маломерного судна</w:t>
            </w: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806106 от 22.01.2016 года);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 катера «PARKER RIB 900j BALTIK CABIN» (Судовой билет маломерного судна</w:t>
            </w: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№549485 от 23.12.2014года);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катер проект КС-110-48 (Судовой билет маломерного судна</w:t>
            </w: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514282 от 06.04.2015 года).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1.3. Характеристики Катеров: 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1.3.1. Катер «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Портконтроль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-1» (бортовой номер  РАФ 19-68): Длина – 8,50 м, ширина – 2,95 м.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1.3.2. Катер «PARKER RIB 900j BALTIK CABIN» (бортовой номер РАФ19-17):                            Длина – 9,0 м, ширина – 3,16 м.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1.3.3. Катер проект КС-110-48 (бортовой номер РАФ 19-28 «Юпитер»): Длина – 10,29 м, ширина – 2,93 м.</w:t>
            </w:r>
          </w:p>
          <w:p w:rsidR="002610C8" w:rsidRPr="002610C8" w:rsidRDefault="002610C8" w:rsidP="002610C8">
            <w:pPr>
              <w:shd w:val="clear" w:color="auto" w:fill="FFFFFF"/>
              <w:tabs>
                <w:tab w:val="left" w:pos="-142"/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1.4. Место оказания услуг: причал спортивно-оздоровительного комплекса Каспийского института морского и речного транспорта филиала ФГБОУ ВО «ВГУВТ», расположенного по адресу г. Астрахань, ул. Набережная Золотого затона, 42 (далее – причал).</w:t>
            </w:r>
          </w:p>
          <w:p w:rsidR="00161AB9" w:rsidRPr="001E7B5A" w:rsidRDefault="002610C8" w:rsidP="002610C8">
            <w:pPr>
              <w:shd w:val="clear" w:color="auto" w:fill="FFFFFF"/>
              <w:tabs>
                <w:tab w:val="left" w:pos="-142"/>
              </w:tabs>
              <w:jc w:val="both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1.5. Срок оказания услуг устанавливается ориентировочно: катер «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Портконтроль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1»  (бортовой номер   РАФ 19-68); катер 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«PARKER RIB 900j BALTIK CABIN» (бортовой номер РАФ19-17) и катер  проект КС-110-48 (бортовой номер РАФ 19-28 «Юпитер»): с  15.03.2020 г. по 15.12.2020 г. и может изменяться в пределах этого срока. Фактический срок оказания услуг определяется с момента подписания Сторонами актов с указанием даты, времени начала оказания услуг и до момента подписания Сторонами актов с указанием даты, времени окончания оказания услуг на каждый катер в отдельности.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08362574" w:edGrp="everyone" w:colFirst="1" w:colLast="1"/>
            <w:permEnd w:id="11803131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208362574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161AB9" w:rsidRDefault="00556F3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12698210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1E7B5A" w:rsidRDefault="002610C8" w:rsidP="00055B8D">
            <w:pPr>
              <w:shd w:val="clear" w:color="auto" w:fill="FFFFFF"/>
              <w:tabs>
                <w:tab w:val="left" w:pos="-142"/>
                <w:tab w:val="left" w:pos="0"/>
              </w:tabs>
              <w:ind w:firstLine="567"/>
              <w:jc w:val="both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127 753 (Сто  двадцать  семь  тысяч  семьсот  пятьдесят  три) рубля 78 копеек, в том числе  НДС 20 % - 21 292  рубля 30 копеек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37472427" w:edGrp="everyone" w:colFirst="1" w:colLast="1"/>
            <w:permEnd w:id="1212698210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2610C8" w:rsidP="001E7B5A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договору, за исключением расходов за потребленную электрическую энергию.</w:t>
            </w:r>
          </w:p>
        </w:tc>
      </w:tr>
      <w:permEnd w:id="2137472427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FF6CD4" w:rsidRDefault="00FF6CD4" w:rsidP="00335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1432723" w:edGrp="everyone"/>
    </w:p>
    <w:p w:rsidR="00FF6CD4" w:rsidRDefault="00FF6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B8D" w:rsidRPr="00A75DDF" w:rsidRDefault="00055B8D" w:rsidP="00335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55B8D" w:rsidRPr="00A75DDF" w:rsidRDefault="00516248" w:rsidP="00055B8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55B8D" w:rsidRPr="00A75DDF" w:rsidRDefault="00055B8D" w:rsidP="00055B8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55B8D" w:rsidRPr="00A75DDF" w:rsidRDefault="00055B8D" w:rsidP="00055B8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55B8D" w:rsidRPr="00A75DDF" w:rsidRDefault="00055B8D" w:rsidP="00055B8D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2610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ermEnd w:id="11432723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26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8388620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C8" w:rsidRPr="00261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127 753 (Сто  двадцать  семь  тысяч  семьсот  пятьдесят  три) рубля 78 копеек, в том числе  НДС 20 % - 21 292  рубля 30 копеек</w:t>
            </w:r>
            <w:r w:rsidR="00261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ermEnd w:id="1483886205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516248" w:rsidP="001E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 включает в себя стоимость услуг, уплату налогов, сборов и других обязательных платежей, а также все возможные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r w:rsidRPr="002A38C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bookmarkEnd w:id="0"/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041197214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</w:t>
      </w:r>
      <w:r w:rsidR="001419F5">
        <w:rPr>
          <w:rFonts w:ascii="Times New Roman" w:eastAsia="Times New Roman" w:hAnsi="Times New Roman" w:cs="Times New Roman"/>
          <w:bCs/>
          <w:lang w:eastAsia="ru-RU"/>
        </w:rPr>
        <w:t>_</w:t>
      </w:r>
      <w:r w:rsidR="002610C8">
        <w:rPr>
          <w:rFonts w:ascii="Times New Roman" w:eastAsia="Times New Roman" w:hAnsi="Times New Roman" w:cs="Times New Roman"/>
          <w:bCs/>
          <w:lang w:eastAsia="ru-RU"/>
        </w:rPr>
        <w:t>__“ ________ 2020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041197214"/>
    </w:p>
    <w:p w:rsidR="002875E4" w:rsidRDefault="009E4256" w:rsidP="00055B8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2610C8" w:rsidRPr="00FC5D53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</w:rPr>
      </w:pP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0C8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Астрахань                                                                                              </w:t>
      </w:r>
      <w:r w:rsidRPr="002610C8">
        <w:rPr>
          <w:rFonts w:ascii="Times New Roman" w:hAnsi="Times New Roman" w:cs="Times New Roman"/>
          <w:b/>
          <w:sz w:val="24"/>
          <w:szCs w:val="24"/>
        </w:rPr>
        <w:t>«____» _______ 2020 г.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2610C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</w:t>
      </w:r>
      <w:r w:rsidRPr="002610C8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26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</w:rPr>
        <w:t>«Заказчик»,</w:t>
      </w:r>
      <w:r w:rsidRPr="0026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</w:rPr>
        <w:t xml:space="preserve">в лице руководителя ФГБУ «АМП Каспийского моря» 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2610C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 (ФГБОУ ВО «ВГУВТ»)</w:t>
      </w:r>
      <w:r w:rsidRPr="002610C8">
        <w:rPr>
          <w:rFonts w:ascii="Times New Roman" w:hAnsi="Times New Roman" w:cs="Times New Roman"/>
          <w:sz w:val="24"/>
          <w:szCs w:val="24"/>
        </w:rPr>
        <w:t>, именуемое в дальнейшем  «Исполнитель», в лице директора Каспийского института морского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и речного транспорта филиала ФГБОУ ВО «ВГУВТ» Карташовой Ольги Ивановны, действующего на основании доверенности № 3 от 12.01.2018 г., с другой стороны, совместно именуемые Стороны, на основании Обоснования цены договора № 474 от 12.03.2020 г., заключили настоящий договор о нижеследующем: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Заказчику услуги по обеспечению безопасной стоянки катера «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Портконтроль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 – 1» (бортовой номер   РАФ 19-68), катера «PARKER RIB 900j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BALTIK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610C8">
        <w:rPr>
          <w:rFonts w:ascii="Times New Roman" w:hAnsi="Times New Roman" w:cs="Times New Roman"/>
          <w:sz w:val="24"/>
          <w:szCs w:val="24"/>
        </w:rPr>
        <w:t>» (бортовой номер РАФ19-17), катера проект КС-110-48 (бортовой номер РАФ 19-28 «Юпитер») (далее – Катера) у причала спортивно-оздоровительного комплекса (далее – услуги), а Заказчик обязуется оплатить оказанные Исполнителем услуги на условиях настоящего Договора.</w:t>
      </w:r>
      <w:proofErr w:type="gramEnd"/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1.2. Катера принадлежат Заказчику на праве оперативного управления: 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- катер «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Портконтроль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 – 1» (Судовой билет маломерного судна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№ 806106 от 22.01.2016 года);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-  катера «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PARKER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RIB</w:t>
      </w:r>
      <w:r w:rsidRPr="002610C8">
        <w:rPr>
          <w:rFonts w:ascii="Times New Roman" w:hAnsi="Times New Roman" w:cs="Times New Roman"/>
          <w:sz w:val="24"/>
          <w:szCs w:val="24"/>
        </w:rPr>
        <w:t xml:space="preserve"> 900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BALTIK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610C8">
        <w:rPr>
          <w:rFonts w:ascii="Times New Roman" w:hAnsi="Times New Roman" w:cs="Times New Roman"/>
          <w:sz w:val="24"/>
          <w:szCs w:val="24"/>
        </w:rPr>
        <w:t>» (Судовой билет маломерного судна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№549485 от 23.12.2014года);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- катер проект КС-110-48 (Судовой билет маломерного судна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№ 514282 от 06.04.2015 года).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1.3. Характеристики Катеров: 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1.3.1. Катер «</w:t>
      </w:r>
      <w:proofErr w:type="spellStart"/>
      <w:r w:rsidRPr="002610C8">
        <w:rPr>
          <w:rFonts w:ascii="Times New Roman" w:hAnsi="Times New Roman" w:cs="Times New Roman"/>
          <w:sz w:val="24"/>
          <w:szCs w:val="24"/>
        </w:rPr>
        <w:t>Портконтроль</w:t>
      </w:r>
      <w:proofErr w:type="spellEnd"/>
      <w:r w:rsidRPr="002610C8">
        <w:rPr>
          <w:rFonts w:ascii="Times New Roman" w:hAnsi="Times New Roman" w:cs="Times New Roman"/>
          <w:sz w:val="24"/>
          <w:szCs w:val="24"/>
        </w:rPr>
        <w:t xml:space="preserve"> -1» (бортовой номер  РАФ 19-68): Длина – 8,50 м, ширина – 2,95 м.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1.3.2. Катер «PARKER RIB 900j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BALTIK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610C8">
        <w:rPr>
          <w:rFonts w:ascii="Times New Roman" w:hAnsi="Times New Roman" w:cs="Times New Roman"/>
          <w:sz w:val="24"/>
          <w:szCs w:val="24"/>
        </w:rPr>
        <w:t>» (бортовой номер РАФ19-17):                            Длина – 9,0 м, ширина – 3,16 м.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1.3.3. Катер проект КС-110-48 (бортовой номер РАФ 19-28 «Юпитер»): Длина – 10,29 м, ширина – 2,93 м.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1.4. Место оказания услуг: причал спортивно-оздоровительного комплекса Каспийского института морского и речного транспорта филиала ФГБОУ ВО «ВГУВТ», расположенного по адресу г. Астрахань, ул. Набережная Золотого затона, 42 (далее – причал).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1.5. Срок оказания услуг устанавливается ориентировочно: катер «</w:t>
      </w:r>
      <w:proofErr w:type="spellStart"/>
      <w:r w:rsidRPr="002610C8">
        <w:rPr>
          <w:rStyle w:val="FontStyle32"/>
          <w:sz w:val="24"/>
          <w:szCs w:val="24"/>
        </w:rPr>
        <w:t>Портконтроль</w:t>
      </w:r>
      <w:proofErr w:type="spellEnd"/>
      <w:r w:rsidRPr="002610C8">
        <w:rPr>
          <w:rStyle w:val="FontStyle32"/>
          <w:sz w:val="24"/>
          <w:szCs w:val="24"/>
        </w:rPr>
        <w:t xml:space="preserve"> – 1»  </w:t>
      </w:r>
      <w:r w:rsidRPr="002610C8">
        <w:rPr>
          <w:rFonts w:ascii="Times New Roman" w:hAnsi="Times New Roman" w:cs="Times New Roman"/>
          <w:sz w:val="24"/>
          <w:szCs w:val="24"/>
        </w:rPr>
        <w:t xml:space="preserve">(бортовой номер   РАФ 19-68); катер «PARKER RIB 900j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BALTIK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610C8">
        <w:rPr>
          <w:rFonts w:ascii="Times New Roman" w:hAnsi="Times New Roman" w:cs="Times New Roman"/>
          <w:sz w:val="24"/>
          <w:szCs w:val="24"/>
        </w:rPr>
        <w:t>» (бортовой номер РАФ19-17) и к</w:t>
      </w:r>
      <w:r w:rsidRPr="002610C8">
        <w:rPr>
          <w:rStyle w:val="FontStyle32"/>
          <w:sz w:val="24"/>
          <w:szCs w:val="24"/>
        </w:rPr>
        <w:t xml:space="preserve">атер  </w:t>
      </w:r>
      <w:r w:rsidRPr="002610C8">
        <w:rPr>
          <w:rFonts w:ascii="Times New Roman" w:hAnsi="Times New Roman" w:cs="Times New Roman"/>
          <w:sz w:val="24"/>
          <w:szCs w:val="24"/>
        </w:rPr>
        <w:t xml:space="preserve">проект КС-110-48 (бортовой номер РАФ 19-28 «Юпитер»): </w:t>
      </w:r>
      <w:r w:rsidRPr="002610C8">
        <w:rPr>
          <w:rFonts w:ascii="Times New Roman" w:hAnsi="Times New Roman" w:cs="Times New Roman"/>
          <w:b/>
          <w:sz w:val="24"/>
          <w:szCs w:val="24"/>
        </w:rPr>
        <w:t>с  15.03.2020 г. по 15.12.2020 г.</w:t>
      </w:r>
      <w:r w:rsidRPr="002610C8">
        <w:rPr>
          <w:rFonts w:ascii="Times New Roman" w:hAnsi="Times New Roman" w:cs="Times New Roman"/>
          <w:sz w:val="24"/>
          <w:szCs w:val="24"/>
        </w:rPr>
        <w:t xml:space="preserve"> </w:t>
      </w:r>
      <w:r w:rsidRPr="002610C8">
        <w:rPr>
          <w:rStyle w:val="FontStyle32"/>
          <w:sz w:val="24"/>
          <w:szCs w:val="24"/>
        </w:rPr>
        <w:t>и может изменяться в пределах этого срока. Фактический срок оказания услуг определяется с момента подписания Сторонами актов с указанием даты, времени начала оказания услуг и до момента подписания Сторонами актов с указанием даты, времени окончания оказания услуг на каждый катер в отдельности.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2"/>
          <w:sz w:val="24"/>
          <w:szCs w:val="24"/>
        </w:rPr>
      </w:pPr>
    </w:p>
    <w:p w:rsidR="002610C8" w:rsidRPr="002610C8" w:rsidRDefault="002610C8" w:rsidP="002610C8">
      <w:pPr>
        <w:pStyle w:val="Style10"/>
        <w:widowControl/>
        <w:jc w:val="center"/>
        <w:rPr>
          <w:rStyle w:val="FontStyle32"/>
          <w:b/>
          <w:sz w:val="24"/>
          <w:szCs w:val="24"/>
        </w:rPr>
      </w:pPr>
      <w:r w:rsidRPr="002610C8">
        <w:rPr>
          <w:rStyle w:val="FontStyle32"/>
          <w:b/>
          <w:sz w:val="24"/>
          <w:szCs w:val="24"/>
        </w:rPr>
        <w:t>2. Права и обязанности Сторон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2.1.</w:t>
      </w:r>
      <w:r w:rsidRPr="002610C8">
        <w:rPr>
          <w:rStyle w:val="FontStyle32"/>
          <w:sz w:val="24"/>
          <w:szCs w:val="24"/>
        </w:rPr>
        <w:tab/>
        <w:t>Исполнитель обязан: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составить двусторонние акты с указанием даты, времени начала и окончания оказания услуг;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lastRenderedPageBreak/>
        <w:t>- предоставить причал в рабочем, исправном состоянии, оборудованный в соответствии с «Правилами технической эксплуатации портовых сооружений и акваторий» РД 31.35.10-86;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обеспечить безопасную стоянку Катеров Заказчика на весь период действия настоящего Договора;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обеспечить свободную швартовку и доступ к Катерам Заказчика;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предоставить бесплатную возможность въезда на территорию Исполнителя автотранспорта   Заказчика, входа, выхода и перемещения по территории Исполнителя работников Заказчика в соответствии с установленным порядком Исполнителя;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обеспечить охранный режим на подходах к Катерам;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 xml:space="preserve">- по заявке Заказчика подключить Катера к электрическим сетям Исполнителя. 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2.2.</w:t>
      </w:r>
      <w:r w:rsidRPr="002610C8">
        <w:rPr>
          <w:rStyle w:val="FontStyle32"/>
          <w:sz w:val="24"/>
          <w:szCs w:val="24"/>
        </w:rPr>
        <w:tab/>
        <w:t>Заказчик обязан: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соблюдать правила внутреннего распорядка на территории Исполнителя;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соблюдать меры по недопущению загрязнения территории или акватории Исполнителя нефтесодержащими продуктами;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-обеспечить пожарную безопасность Катеров Заказчика;</w:t>
      </w:r>
    </w:p>
    <w:p w:rsidR="002610C8" w:rsidRPr="002610C8" w:rsidRDefault="002610C8" w:rsidP="002610C8">
      <w:pPr>
        <w:pStyle w:val="Style9"/>
        <w:widowControl/>
        <w:tabs>
          <w:tab w:val="left" w:pos="312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- возмещать Исполнителю расходы за потребляемую электрическую энергию на основании показаний индивидуального прибора учета потребленной электрической энергии, установленного на Катерах Заказчика. Возмещение расходов за потребленную энергию осуществляется в рамках отдельно заключенного Сторонами договора.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  <w:r w:rsidRPr="002610C8">
        <w:rPr>
          <w:rFonts w:ascii="Times New Roman" w:hAnsi="Times New Roman"/>
        </w:rPr>
        <w:t>2.3. Исполнитель имеет право: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  <w:r w:rsidRPr="002610C8">
        <w:rPr>
          <w:rFonts w:ascii="Times New Roman" w:hAnsi="Times New Roman"/>
        </w:rPr>
        <w:t>2.3.1. Требовать оплаты за оказанные услуги предусмотренные настоящим Договором.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  <w:r w:rsidRPr="002610C8">
        <w:rPr>
          <w:rFonts w:ascii="Times New Roman" w:hAnsi="Times New Roman"/>
        </w:rPr>
        <w:t>2.4. Заказчик имеет право: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  <w:r w:rsidRPr="002610C8">
        <w:rPr>
          <w:rFonts w:ascii="Times New Roman" w:hAnsi="Times New Roman"/>
        </w:rPr>
        <w:t>-требовать от Исполнителя качественного оказания услуг, предусмотренных настоящим договором.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  <w:r w:rsidRPr="002610C8">
        <w:rPr>
          <w:rFonts w:ascii="Times New Roman" w:hAnsi="Times New Roman"/>
        </w:rPr>
        <w:t>- использовать территорию причала, прилежащую к месту стоянки Катеров, для погрузки/ выгрузки судового снабжения и оборудования, обслуживания Катеров.</w:t>
      </w:r>
    </w:p>
    <w:p w:rsidR="002610C8" w:rsidRPr="002610C8" w:rsidRDefault="002610C8" w:rsidP="002610C8">
      <w:pPr>
        <w:pStyle w:val="Style9"/>
        <w:widowControl/>
        <w:tabs>
          <w:tab w:val="left" w:pos="106"/>
        </w:tabs>
        <w:spacing w:line="240" w:lineRule="auto"/>
        <w:rPr>
          <w:rFonts w:ascii="Times New Roman" w:hAnsi="Times New Roman"/>
        </w:rPr>
      </w:pPr>
    </w:p>
    <w:p w:rsidR="002610C8" w:rsidRPr="002610C8" w:rsidRDefault="002610C8" w:rsidP="002610C8">
      <w:pPr>
        <w:pStyle w:val="Style2"/>
        <w:widowControl/>
        <w:spacing w:line="240" w:lineRule="auto"/>
        <w:ind w:firstLine="0"/>
        <w:jc w:val="center"/>
        <w:rPr>
          <w:rStyle w:val="FontStyle32"/>
          <w:b/>
          <w:sz w:val="24"/>
          <w:szCs w:val="24"/>
        </w:rPr>
      </w:pPr>
      <w:r w:rsidRPr="002610C8">
        <w:rPr>
          <w:rStyle w:val="FontStyle32"/>
          <w:b/>
          <w:sz w:val="24"/>
          <w:szCs w:val="24"/>
        </w:rPr>
        <w:t>3. Цена договора и порядок расчетов</w:t>
      </w:r>
    </w:p>
    <w:p w:rsidR="002610C8" w:rsidRPr="002610C8" w:rsidRDefault="002610C8" w:rsidP="002610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0C8">
        <w:rPr>
          <w:rFonts w:ascii="Times New Roman" w:hAnsi="Times New Roman" w:cs="Times New Roman"/>
          <w:sz w:val="24"/>
          <w:szCs w:val="24"/>
        </w:rPr>
        <w:t>3.1. Стоимость единицы услуги указанной в п. 1.1. настоящего Договора составляет 13 (Тринадцать) рублей 88 копеек в  сутки за 1 м занимаемой длины причала без учета НДС, с учётом НДС  20% - 16 (Шестнадцать) рублей 66 копеек.</w:t>
      </w:r>
    </w:p>
    <w:p w:rsidR="002610C8" w:rsidRPr="002610C8" w:rsidRDefault="002610C8" w:rsidP="002610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3.2. Ц</w:t>
      </w:r>
      <w:r w:rsidRPr="002610C8">
        <w:rPr>
          <w:rStyle w:val="FontStyle32"/>
          <w:sz w:val="24"/>
          <w:szCs w:val="24"/>
        </w:rPr>
        <w:t>ена договора с учетом условий пунктов 1.3, 1.5 и  3.1 настоящего договора составляет  127 753 (Сто  двадцать  семь  тысяч  семьсот  пятьдесят  три) рубля 78 копеек, в том числе  НДС 20 % - 21 292  рубля 30 копеек</w:t>
      </w:r>
      <w:r w:rsidRPr="002610C8">
        <w:rPr>
          <w:rStyle w:val="FontStyle34"/>
          <w:b w:val="0"/>
          <w:sz w:val="24"/>
          <w:szCs w:val="24"/>
        </w:rPr>
        <w:t>, согласно расчету стоимости услуг (Приложение № 1 к настоящему договору). Цена договора  может измениться  при  изменении фактического срока оказания услуг.</w:t>
      </w:r>
    </w:p>
    <w:p w:rsidR="002610C8" w:rsidRPr="002610C8" w:rsidRDefault="002610C8" w:rsidP="002610C8">
      <w:pPr>
        <w:pStyle w:val="Style2"/>
        <w:widowControl/>
        <w:spacing w:line="240" w:lineRule="auto"/>
        <w:ind w:firstLine="0"/>
        <w:rPr>
          <w:rStyle w:val="FontStyle34"/>
          <w:b w:val="0"/>
          <w:sz w:val="24"/>
          <w:szCs w:val="24"/>
        </w:rPr>
      </w:pPr>
      <w:r w:rsidRPr="002610C8">
        <w:rPr>
          <w:rStyle w:val="FontStyle34"/>
          <w:b w:val="0"/>
          <w:sz w:val="24"/>
          <w:szCs w:val="24"/>
        </w:rPr>
        <w:t xml:space="preserve">3.3. 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договору, за исключением расходов за потребленную электрическую энергию. </w:t>
      </w:r>
    </w:p>
    <w:p w:rsidR="002610C8" w:rsidRPr="002610C8" w:rsidRDefault="002610C8" w:rsidP="002610C8">
      <w:pPr>
        <w:pStyle w:val="Style12"/>
        <w:widowControl/>
        <w:tabs>
          <w:tab w:val="left" w:pos="139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3.4. Исполнитель ежемесячно до 5 числа месяца следующего за месяцем оказания услуг предоставляет Заказчику</w:t>
      </w:r>
      <w:r w:rsidRPr="002610C8">
        <w:rPr>
          <w:rFonts w:ascii="Times New Roman" w:hAnsi="Times New Roman"/>
        </w:rPr>
        <w:t xml:space="preserve"> акт сдачи-приемки оказанных услуг, счет-фактуру и счет на оплату.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>Заказчик производит оплату в безналичной форме  за оказанные Исполнителем и принятые Заказчиком услуги путем перечисления денежных средств на расчетный счет Исполнителя, указанный в разделе 9 настоящего договора, в течение 15 (Пятнадцати) банковских дней после подписания Сторонами акта сдачи-приемки оказанных услуг, на основании выставленного счёта, при предоставлении Исполнителем счета-фактуры, оформленного в соответствии с налоговым законодательством РФ.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Отчетным периодом считать месяц.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color w:val="000000"/>
          <w:sz w:val="24"/>
          <w:szCs w:val="24"/>
        </w:rPr>
        <w:t>3.6. Днем оплаты считается день списания денежных сре</w:t>
      </w:r>
      <w:proofErr w:type="gramStart"/>
      <w:r w:rsidRPr="002610C8">
        <w:rPr>
          <w:rFonts w:ascii="Times New Roman" w:hAnsi="Times New Roman" w:cs="Times New Roman"/>
          <w:color w:val="000000"/>
          <w:sz w:val="24"/>
          <w:szCs w:val="24"/>
        </w:rPr>
        <w:t>дств с л</w:t>
      </w:r>
      <w:proofErr w:type="gramEnd"/>
      <w:r w:rsidRPr="002610C8">
        <w:rPr>
          <w:rFonts w:ascii="Times New Roman" w:hAnsi="Times New Roman" w:cs="Times New Roman"/>
          <w:color w:val="000000"/>
          <w:sz w:val="24"/>
          <w:szCs w:val="24"/>
        </w:rPr>
        <w:t>ицевого счёта Заказчика.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color w:val="000000"/>
          <w:sz w:val="24"/>
          <w:szCs w:val="24"/>
        </w:rPr>
        <w:t>3.7. При выявлении факта предоставления ненадлежащим образом оформленных документов (счет, акт сдачи-приемки оказанных услуг, счет-фактура)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2610C8" w:rsidRPr="002610C8" w:rsidRDefault="002610C8" w:rsidP="002610C8">
      <w:pPr>
        <w:pStyle w:val="Style7"/>
        <w:widowControl/>
        <w:spacing w:line="240" w:lineRule="auto"/>
        <w:rPr>
          <w:rStyle w:val="FontStyle32"/>
          <w:b/>
          <w:sz w:val="24"/>
          <w:szCs w:val="24"/>
        </w:rPr>
      </w:pPr>
    </w:p>
    <w:p w:rsidR="002610C8" w:rsidRPr="002610C8" w:rsidRDefault="002610C8" w:rsidP="002610C8">
      <w:pPr>
        <w:pStyle w:val="Style7"/>
        <w:widowControl/>
        <w:spacing w:line="240" w:lineRule="auto"/>
        <w:rPr>
          <w:rStyle w:val="FontStyle32"/>
          <w:b/>
          <w:sz w:val="24"/>
          <w:szCs w:val="24"/>
        </w:rPr>
      </w:pPr>
    </w:p>
    <w:p w:rsidR="002610C8" w:rsidRPr="002610C8" w:rsidRDefault="002610C8" w:rsidP="002610C8">
      <w:pPr>
        <w:pStyle w:val="Style7"/>
        <w:widowControl/>
        <w:spacing w:line="240" w:lineRule="auto"/>
        <w:jc w:val="center"/>
        <w:rPr>
          <w:rStyle w:val="FontStyle32"/>
          <w:b/>
          <w:sz w:val="24"/>
          <w:szCs w:val="24"/>
        </w:rPr>
      </w:pPr>
      <w:r w:rsidRPr="002610C8">
        <w:rPr>
          <w:rStyle w:val="FontStyle32"/>
          <w:b/>
          <w:sz w:val="24"/>
          <w:szCs w:val="24"/>
        </w:rPr>
        <w:lastRenderedPageBreak/>
        <w:t>4. Ответственность Сторон и порядок разрешения споров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C8">
        <w:rPr>
          <w:rFonts w:ascii="Times New Roman" w:eastAsia="Calibri" w:hAnsi="Times New Roman" w:cs="Times New Roman"/>
          <w:sz w:val="24"/>
          <w:szCs w:val="24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РФ.</w:t>
      </w:r>
    </w:p>
    <w:p w:rsidR="002610C8" w:rsidRPr="002610C8" w:rsidRDefault="002610C8" w:rsidP="002610C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договора. 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C8">
        <w:rPr>
          <w:rFonts w:ascii="Times New Roman" w:eastAsia="Calibri" w:hAnsi="Times New Roman" w:cs="Times New Roman"/>
          <w:sz w:val="24"/>
          <w:szCs w:val="24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договора.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C8">
        <w:rPr>
          <w:rFonts w:ascii="Times New Roman" w:eastAsia="Calibri" w:hAnsi="Times New Roman" w:cs="Times New Roman"/>
          <w:sz w:val="24"/>
          <w:szCs w:val="24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C8">
        <w:rPr>
          <w:rFonts w:ascii="Times New Roman" w:eastAsia="Calibri" w:hAnsi="Times New Roman" w:cs="Times New Roman"/>
          <w:sz w:val="24"/>
          <w:szCs w:val="24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4.6. Разрешение споров по настоящему Договору производится путем направления претензии. 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>Сторона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получившая претензию, обязана в течение 10 дней после ее получения дать ответ на претензию и принять меры для урегулирования спорных вопросов. </w:t>
      </w:r>
    </w:p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4.7. В случае не урегулирования спора в претензионном порядке, а так же в случае неполучения в установленный срок ответа на претензию, спор подлежит рассмотрению в Арбитражном суде  в установленном законодательством порядке.</w:t>
      </w:r>
    </w:p>
    <w:p w:rsidR="002610C8" w:rsidRPr="002610C8" w:rsidRDefault="002610C8" w:rsidP="002610C8">
      <w:pPr>
        <w:pStyle w:val="a8"/>
        <w:spacing w:line="240" w:lineRule="auto"/>
        <w:ind w:left="0"/>
        <w:jc w:val="both"/>
        <w:rPr>
          <w:rStyle w:val="FontStyle32"/>
          <w:b/>
          <w:sz w:val="24"/>
          <w:szCs w:val="24"/>
        </w:rPr>
      </w:pPr>
    </w:p>
    <w:p w:rsidR="002610C8" w:rsidRPr="002610C8" w:rsidRDefault="002610C8" w:rsidP="002610C8">
      <w:pPr>
        <w:pStyle w:val="Style9"/>
        <w:widowControl/>
        <w:tabs>
          <w:tab w:val="left" w:pos="305"/>
        </w:tabs>
        <w:spacing w:line="240" w:lineRule="auto"/>
        <w:jc w:val="center"/>
        <w:rPr>
          <w:rStyle w:val="FontStyle32"/>
          <w:b/>
          <w:sz w:val="24"/>
          <w:szCs w:val="24"/>
          <w:lang w:eastAsia="en-US"/>
        </w:rPr>
      </w:pPr>
      <w:r w:rsidRPr="002610C8">
        <w:rPr>
          <w:rStyle w:val="FontStyle32"/>
          <w:b/>
          <w:sz w:val="24"/>
          <w:szCs w:val="24"/>
          <w:lang w:eastAsia="en-US"/>
        </w:rPr>
        <w:t>5.  Срок действия договора и прочие положения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 xml:space="preserve">5.1. Настоящий Договор вступает в силу с момента подписания его Сторонами и действует по 15.12.2020 г., а в части взаиморасчетов до полного их исполнения Сторонами. 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5.2. Любые изменения и дополнения к настоящему договору должны быть составлены в письменном виде и подписаны уполномоченными представителями Сторон.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5.3. Стороны обязаны незамедлительно известить друг друга об изменении своего юридического адреса и банковских реквизитов.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5.4.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jc w:val="center"/>
        <w:rPr>
          <w:rStyle w:val="FontStyle32"/>
          <w:b/>
          <w:sz w:val="24"/>
          <w:szCs w:val="24"/>
        </w:rPr>
      </w:pPr>
      <w:r w:rsidRPr="002610C8">
        <w:rPr>
          <w:rStyle w:val="FontStyle32"/>
          <w:b/>
          <w:sz w:val="24"/>
          <w:szCs w:val="24"/>
        </w:rPr>
        <w:t>6. Форс-мажорные обстоятельства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6.1. Стороны освобождаются от ответственности за неисполнение обязательств по настоящему договору, если оно обусловлено наступлением обстоятельств возникших помимо их воли и определяемых как обстоятельства непреодолимой силы (форс-мажор), которые Стороны не могли предвидеть и предотвратить, на срок действия этих обстоятельств. К ним относятся стихийные бедствия, войны, национальные и отраслевые забастовки, решения государственных органов власти и т.п.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 xml:space="preserve">6.2. Сторона, чье неисполнение обязательств или задержка их исполнения вызваны форс-мажорными обстоятельствами, должна в 5-дневный срок письменно известить другую Сторону и </w:t>
      </w:r>
      <w:proofErr w:type="gramStart"/>
      <w:r w:rsidRPr="002610C8">
        <w:rPr>
          <w:rStyle w:val="FontStyle32"/>
          <w:sz w:val="24"/>
          <w:szCs w:val="24"/>
        </w:rPr>
        <w:t>предоставить документы</w:t>
      </w:r>
      <w:proofErr w:type="gramEnd"/>
      <w:r w:rsidRPr="002610C8">
        <w:rPr>
          <w:rStyle w:val="FontStyle32"/>
          <w:sz w:val="24"/>
          <w:szCs w:val="24"/>
        </w:rPr>
        <w:t>, подтверждающие наличие этих обстоятельств.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  <w:r w:rsidRPr="002610C8">
        <w:rPr>
          <w:rStyle w:val="FontStyle32"/>
          <w:sz w:val="24"/>
          <w:szCs w:val="24"/>
        </w:rPr>
        <w:t>6.3. В случае возникновения форс-мажорных обстоятель</w:t>
      </w:r>
      <w:proofErr w:type="gramStart"/>
      <w:r w:rsidRPr="002610C8">
        <w:rPr>
          <w:rStyle w:val="FontStyle32"/>
          <w:sz w:val="24"/>
          <w:szCs w:val="24"/>
        </w:rPr>
        <w:t>ств пр</w:t>
      </w:r>
      <w:proofErr w:type="gramEnd"/>
      <w:r w:rsidRPr="002610C8">
        <w:rPr>
          <w:rStyle w:val="FontStyle32"/>
          <w:sz w:val="24"/>
          <w:szCs w:val="24"/>
        </w:rPr>
        <w:t>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расторжении.</w:t>
      </w: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rPr>
          <w:rStyle w:val="FontStyle32"/>
          <w:sz w:val="24"/>
          <w:szCs w:val="24"/>
        </w:rPr>
      </w:pP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contextualSpacing/>
        <w:jc w:val="center"/>
        <w:rPr>
          <w:rStyle w:val="FontStyle32"/>
          <w:b/>
          <w:sz w:val="24"/>
          <w:szCs w:val="24"/>
        </w:rPr>
      </w:pPr>
      <w:r w:rsidRPr="002610C8">
        <w:rPr>
          <w:rStyle w:val="FontStyle32"/>
          <w:b/>
          <w:sz w:val="24"/>
          <w:szCs w:val="24"/>
        </w:rPr>
        <w:t>7. Антикоррупционная оговорка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2610C8">
        <w:rPr>
          <w:rFonts w:ascii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</w:t>
      </w:r>
      <w:r w:rsidRPr="002610C8">
        <w:rPr>
          <w:rFonts w:ascii="Times New Roman" w:hAnsi="Times New Roman" w:cs="Times New Roman"/>
          <w:sz w:val="24"/>
          <w:szCs w:val="24"/>
        </w:rPr>
        <w:lastRenderedPageBreak/>
        <w:t>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2610C8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C8" w:rsidRPr="002610C8" w:rsidRDefault="002610C8" w:rsidP="002610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8.1.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8.2.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 xml:space="preserve">8.3.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2610C8" w:rsidRPr="002610C8" w:rsidRDefault="002610C8" w:rsidP="00261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C8" w:rsidRPr="002610C8" w:rsidRDefault="002610C8" w:rsidP="002610C8">
      <w:pPr>
        <w:pStyle w:val="Style9"/>
        <w:widowControl/>
        <w:tabs>
          <w:tab w:val="left" w:pos="288"/>
        </w:tabs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2610C8">
        <w:rPr>
          <w:rFonts w:ascii="Times New Roman" w:hAnsi="Times New Roman"/>
          <w:b/>
          <w:color w:val="000000"/>
        </w:rPr>
        <w:t>9. Юридические адреса и банковские реквизиты сторон</w:t>
      </w:r>
    </w:p>
    <w:tbl>
      <w:tblPr>
        <w:tblW w:w="9594" w:type="dxa"/>
        <w:tblInd w:w="108" w:type="dxa"/>
        <w:tblLook w:val="01E0" w:firstRow="1" w:lastRow="1" w:firstColumn="1" w:lastColumn="1" w:noHBand="0" w:noVBand="0"/>
      </w:tblPr>
      <w:tblGrid>
        <w:gridCol w:w="5097"/>
        <w:gridCol w:w="4497"/>
      </w:tblGrid>
      <w:tr w:rsidR="002610C8" w:rsidRPr="002610C8" w:rsidTr="009933E6">
        <w:trPr>
          <w:trHeight w:val="4243"/>
        </w:trPr>
        <w:tc>
          <w:tcPr>
            <w:tcW w:w="5097" w:type="dxa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«ЗАКАЗЧИК»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ФГБУ «АМП Каспийского моря»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Россия, 414016, г. Астрахань, 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Капитана Краснова, 31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 3018010485 КПП 301801001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ОГРН 1023000826177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/с 20256Ц76300 в УФК по Астраханской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УФК 40501810803492000002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Отделении Астрахань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041203001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ОКПО 36712354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Телефон/факс: (8512) 58-45-69/58-45-66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ampastra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4497" w:type="dxa"/>
          </w:tcPr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«ВГУВТ»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603950, г. Н. Новгород, 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Нестерова, д.5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1025203032645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ИНН/КПП 5260001076/526001001 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Каспийский институт морского и речного транспорта  филиал ФГБОУ ВО «ВГУВТ»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414000, Россия, Астраханская область,                            г. Астрахань, ул. Урицкого, дом  17/ул. Никольская, дом 6/ул. Фиолетова, дом 14</w:t>
            </w:r>
            <w:proofErr w:type="gramEnd"/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1025203032645, ИНН 5260001076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301543002, ОКПО  - 31713194,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40501810400002000002 в Отделении Астрахань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</w:t>
            </w:r>
            <w:r w:rsidRPr="00261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20256Х11190 </w:t>
            </w: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(Х – </w:t>
            </w:r>
            <w:proofErr w:type="gramStart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заглавная) в УФК по Астраханской области 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041203001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Телефон/Факс: (8512) 21-10-41, 21-10-38</w:t>
            </w:r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</w:t>
            </w: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2610C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marketingvgavt@mail.ru</w:t>
              </w:r>
            </w:hyperlink>
          </w:p>
          <w:p w:rsidR="002610C8" w:rsidRPr="002610C8" w:rsidRDefault="002610C8" w:rsidP="002610C8">
            <w:pPr>
              <w:tabs>
                <w:tab w:val="left" w:pos="6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10C8" w:rsidRPr="002610C8" w:rsidTr="009933E6">
        <w:trPr>
          <w:trHeight w:val="1996"/>
        </w:trPr>
        <w:tc>
          <w:tcPr>
            <w:tcW w:w="5097" w:type="dxa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«АМП Каспийского моря»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/М.А. 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Абдулатипов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497" w:type="dxa"/>
          </w:tcPr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Каспийского института морского и речного транспорта филиала ФГБОУ ВО «ВГУВТ» </w:t>
            </w:r>
          </w:p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>__________________ /О.И. Карташова/</w:t>
            </w:r>
          </w:p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C8" w:rsidRPr="002610C8" w:rsidRDefault="002610C8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10C8" w:rsidRPr="002610C8" w:rsidSect="002610C8">
          <w:type w:val="continuous"/>
          <w:pgSz w:w="11906" w:h="16838" w:code="9"/>
          <w:pgMar w:top="851" w:right="737" w:bottom="709" w:left="1304" w:header="567" w:footer="567" w:gutter="0"/>
          <w:cols w:space="708"/>
          <w:docGrid w:linePitch="360"/>
        </w:sectPr>
      </w:pPr>
    </w:p>
    <w:p w:rsidR="002610C8" w:rsidRDefault="002610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610C8" w:rsidSect="002610C8">
          <w:type w:val="continuous"/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к договору №___________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от «____»________2020 г.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Расчёт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стоимости услуг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33" w:type="pct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5495"/>
        <w:gridCol w:w="994"/>
        <w:gridCol w:w="832"/>
        <w:gridCol w:w="1297"/>
        <w:gridCol w:w="1367"/>
        <w:gridCol w:w="943"/>
        <w:gridCol w:w="1062"/>
        <w:gridCol w:w="1376"/>
      </w:tblGrid>
      <w:tr w:rsidR="002610C8" w:rsidRPr="002610C8" w:rsidTr="009933E6">
        <w:trPr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за период стоянки (без учета НДС), руб.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 за период стоянки (без учета НДС), руб.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Ставка НДС, %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НДС, руб.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 с учетом НДС, руб.</w:t>
            </w:r>
          </w:p>
        </w:tc>
      </w:tr>
      <w:tr w:rsidR="002610C8" w:rsidRPr="002610C8" w:rsidTr="009933E6">
        <w:trPr>
          <w:trHeight w:val="1018"/>
          <w:jc w:val="center"/>
        </w:trPr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безопасной стоянки катера «Портконтроль-1» (бортовой номер РАФ 19-68) у причала в период: 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с 15.03.2020 г. по 15.12.2020 г.</w:t>
            </w:r>
          </w:p>
        </w:tc>
        <w:tc>
          <w:tcPr>
            <w:tcW w:w="351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8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117,98</w:t>
            </w:r>
          </w:p>
        </w:tc>
        <w:tc>
          <w:tcPr>
            <w:tcW w:w="483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7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32 562,48</w:t>
            </w:r>
          </w:p>
        </w:tc>
        <w:tc>
          <w:tcPr>
            <w:tcW w:w="333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6 512,50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39 074,98</w:t>
            </w:r>
          </w:p>
        </w:tc>
      </w:tr>
      <w:tr w:rsidR="002610C8" w:rsidRPr="002610C8" w:rsidTr="009933E6">
        <w:trPr>
          <w:trHeight w:val="1018"/>
          <w:jc w:val="center"/>
        </w:trPr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безопасной стоянки катера </w:t>
            </w: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 xml:space="preserve">«PARKER RIB 900j BALTIK CABIN» (бортовой номер РАФ19-17) </w:t>
            </w: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у причала в период: с 15.03.2020 г. по 15.12.2020 г.</w:t>
            </w:r>
          </w:p>
        </w:tc>
        <w:tc>
          <w:tcPr>
            <w:tcW w:w="351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8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124,92</w:t>
            </w:r>
          </w:p>
        </w:tc>
        <w:tc>
          <w:tcPr>
            <w:tcW w:w="483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7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34 477,92</w:t>
            </w:r>
          </w:p>
        </w:tc>
        <w:tc>
          <w:tcPr>
            <w:tcW w:w="333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6 895,58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41 373,50</w:t>
            </w:r>
          </w:p>
        </w:tc>
      </w:tr>
      <w:tr w:rsidR="002610C8" w:rsidRPr="002610C8" w:rsidTr="009933E6">
        <w:trPr>
          <w:trHeight w:val="1118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безопасной стоянки катера </w:t>
            </w: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>проект КС-110-48 (бортовой номер РАФ 19-28 «Юпитер») у причала в период:</w:t>
            </w:r>
          </w:p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с 15.03.2020 г. по 15.12.2020 г.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142,83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39 421,08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7 884,22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47 305,30</w:t>
            </w:r>
          </w:p>
        </w:tc>
      </w:tr>
      <w:tr w:rsidR="002610C8" w:rsidRPr="002610C8" w:rsidTr="009933E6">
        <w:trPr>
          <w:trHeight w:val="524"/>
          <w:jc w:val="center"/>
        </w:trPr>
        <w:tc>
          <w:tcPr>
            <w:tcW w:w="33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106 461,48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21 292,30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0C8" w:rsidRPr="002610C8" w:rsidRDefault="002610C8" w:rsidP="0026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eastAsia="Calibri" w:hAnsi="Times New Roman" w:cs="Times New Roman"/>
                <w:sz w:val="24"/>
                <w:szCs w:val="24"/>
              </w:rPr>
              <w:t>127 753,78</w:t>
            </w:r>
          </w:p>
        </w:tc>
      </w:tr>
    </w:tbl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Итого: 127 753 (Сто двадцать семь тысяч семьсот пятьдесят три) рубля 78 копеек, в том числе  НДС 20 % - </w:t>
      </w:r>
      <w:r w:rsidRPr="002610C8">
        <w:rPr>
          <w:rFonts w:ascii="Times New Roman" w:hAnsi="Times New Roman" w:cs="Times New Roman"/>
          <w:b/>
          <w:sz w:val="24"/>
          <w:szCs w:val="24"/>
        </w:rPr>
        <w:t>21 292</w:t>
      </w:r>
      <w:r w:rsidRPr="00261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рубля 30 копеек.</w:t>
      </w:r>
    </w:p>
    <w:p w:rsidR="002610C8" w:rsidRPr="002610C8" w:rsidRDefault="002610C8" w:rsidP="0026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6056" w:type="dxa"/>
        <w:tblInd w:w="250" w:type="dxa"/>
        <w:tblLook w:val="01E0" w:firstRow="1" w:lastRow="1" w:firstColumn="1" w:lastColumn="1" w:noHBand="0" w:noVBand="0"/>
      </w:tblPr>
      <w:tblGrid>
        <w:gridCol w:w="7830"/>
        <w:gridCol w:w="8226"/>
      </w:tblGrid>
      <w:tr w:rsidR="002610C8" w:rsidRPr="002610C8" w:rsidTr="009933E6">
        <w:trPr>
          <w:trHeight w:val="1276"/>
        </w:trPr>
        <w:tc>
          <w:tcPr>
            <w:tcW w:w="7830" w:type="dxa"/>
          </w:tcPr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ФГБУ «АМП Каспийского моря»</w:t>
            </w: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10C8" w:rsidRPr="002610C8" w:rsidRDefault="002610C8" w:rsidP="002610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__________________ /М.А. </w:t>
            </w:r>
            <w:proofErr w:type="spellStart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Абдулатипов</w:t>
            </w:r>
            <w:proofErr w:type="spellEnd"/>
            <w:r w:rsidRPr="0026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</w:p>
          <w:p w:rsidR="002610C8" w:rsidRPr="002610C8" w:rsidRDefault="002610C8" w:rsidP="0026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226" w:type="dxa"/>
          </w:tcPr>
          <w:p w:rsidR="002610C8" w:rsidRPr="002610C8" w:rsidRDefault="002610C8" w:rsidP="00261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Директор Каспийского института    </w:t>
            </w:r>
          </w:p>
          <w:p w:rsidR="002610C8" w:rsidRPr="002610C8" w:rsidRDefault="002610C8" w:rsidP="00261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морского и речного транспорта   </w:t>
            </w:r>
          </w:p>
          <w:p w:rsidR="002610C8" w:rsidRPr="002610C8" w:rsidRDefault="002610C8" w:rsidP="00261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филиала ФГБОУ ВО «ВГУВТ» </w:t>
            </w:r>
          </w:p>
          <w:p w:rsidR="002610C8" w:rsidRPr="002610C8" w:rsidRDefault="002610C8" w:rsidP="0026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 </w:t>
            </w:r>
            <w:r w:rsidRPr="002610C8">
              <w:rPr>
                <w:rFonts w:ascii="Times New Roman" w:hAnsi="Times New Roman" w:cs="Times New Roman"/>
                <w:bCs/>
                <w:sz w:val="24"/>
                <w:szCs w:val="24"/>
              </w:rPr>
              <w:t>/О.И. Карташова/</w:t>
            </w:r>
          </w:p>
          <w:p w:rsidR="002610C8" w:rsidRPr="002610C8" w:rsidRDefault="002610C8" w:rsidP="00261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М.П.</w:t>
            </w:r>
          </w:p>
        </w:tc>
      </w:tr>
    </w:tbl>
    <w:p w:rsidR="002610C8" w:rsidRDefault="002610C8" w:rsidP="00055B8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10C8" w:rsidSect="002610C8">
      <w:type w:val="continuous"/>
      <w:pgSz w:w="16838" w:h="11906" w:orient="landscape"/>
      <w:pgMar w:top="1134" w:right="127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14F35845"/>
    <w:multiLevelType w:val="hybridMultilevel"/>
    <w:tmpl w:val="121658F4"/>
    <w:lvl w:ilvl="0" w:tplc="DD48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A88"/>
    <w:multiLevelType w:val="multilevel"/>
    <w:tmpl w:val="7364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EC15FB"/>
    <w:multiLevelType w:val="hybridMultilevel"/>
    <w:tmpl w:val="43B03EDA"/>
    <w:lvl w:ilvl="0" w:tplc="B4965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EEB9C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22FA"/>
    <w:multiLevelType w:val="hybridMultilevel"/>
    <w:tmpl w:val="3848852A"/>
    <w:lvl w:ilvl="0" w:tplc="514EA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1A2"/>
    <w:multiLevelType w:val="multilevel"/>
    <w:tmpl w:val="5C72F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0">
    <w:nsid w:val="23430B99"/>
    <w:multiLevelType w:val="hybridMultilevel"/>
    <w:tmpl w:val="343C5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BF1839"/>
    <w:multiLevelType w:val="multilevel"/>
    <w:tmpl w:val="7B38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1A299D"/>
    <w:multiLevelType w:val="hybridMultilevel"/>
    <w:tmpl w:val="573CF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38CF"/>
    <w:multiLevelType w:val="hybridMultilevel"/>
    <w:tmpl w:val="3BBE5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D3FD4"/>
    <w:multiLevelType w:val="hybridMultilevel"/>
    <w:tmpl w:val="D81E8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85E15"/>
    <w:multiLevelType w:val="hybridMultilevel"/>
    <w:tmpl w:val="36C0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0DC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91537"/>
    <w:multiLevelType w:val="hybridMultilevel"/>
    <w:tmpl w:val="5BD4586E"/>
    <w:lvl w:ilvl="0" w:tplc="10947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B490B"/>
    <w:multiLevelType w:val="hybridMultilevel"/>
    <w:tmpl w:val="FD42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264A4"/>
    <w:multiLevelType w:val="multilevel"/>
    <w:tmpl w:val="5A68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56D78A2"/>
    <w:multiLevelType w:val="hybridMultilevel"/>
    <w:tmpl w:val="5ABE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75DBA"/>
    <w:multiLevelType w:val="hybridMultilevel"/>
    <w:tmpl w:val="2D488C46"/>
    <w:lvl w:ilvl="0" w:tplc="FBCC47F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E17"/>
    <w:multiLevelType w:val="hybridMultilevel"/>
    <w:tmpl w:val="1032A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9A1611"/>
    <w:multiLevelType w:val="multilevel"/>
    <w:tmpl w:val="A2D08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D13D7F"/>
    <w:multiLevelType w:val="hybridMultilevel"/>
    <w:tmpl w:val="EEA27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E24A9D"/>
    <w:multiLevelType w:val="hybridMultilevel"/>
    <w:tmpl w:val="9364E4EC"/>
    <w:lvl w:ilvl="0" w:tplc="D608A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5">
    <w:nsid w:val="74151A30"/>
    <w:multiLevelType w:val="hybridMultilevel"/>
    <w:tmpl w:val="BA70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C7B"/>
    <w:multiLevelType w:val="hybridMultilevel"/>
    <w:tmpl w:val="8ADC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B4C4A"/>
    <w:multiLevelType w:val="hybridMultilevel"/>
    <w:tmpl w:val="E9B679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0"/>
  </w:num>
  <w:num w:numId="5">
    <w:abstractNumId w:val="4"/>
  </w:num>
  <w:num w:numId="6">
    <w:abstractNumId w:val="20"/>
  </w:num>
  <w:num w:numId="7">
    <w:abstractNumId w:val="7"/>
  </w:num>
  <w:num w:numId="8">
    <w:abstractNumId w:val="6"/>
  </w:num>
  <w:num w:numId="9">
    <w:abstractNumId w:val="14"/>
  </w:num>
  <w:num w:numId="10">
    <w:abstractNumId w:val="21"/>
  </w:num>
  <w:num w:numId="11">
    <w:abstractNumId w:val="16"/>
  </w:num>
  <w:num w:numId="12">
    <w:abstractNumId w:val="23"/>
  </w:num>
  <w:num w:numId="13">
    <w:abstractNumId w:val="27"/>
  </w:num>
  <w:num w:numId="14">
    <w:abstractNumId w:val="26"/>
  </w:num>
  <w:num w:numId="15">
    <w:abstractNumId w:val="19"/>
  </w:num>
  <w:num w:numId="16">
    <w:abstractNumId w:val="17"/>
  </w:num>
  <w:num w:numId="17">
    <w:abstractNumId w:val="13"/>
  </w:num>
  <w:num w:numId="18">
    <w:abstractNumId w:val="12"/>
  </w:num>
  <w:num w:numId="19">
    <w:abstractNumId w:val="25"/>
  </w:num>
  <w:num w:numId="20">
    <w:abstractNumId w:val="5"/>
  </w:num>
  <w:num w:numId="21">
    <w:abstractNumId w:val="11"/>
  </w:num>
  <w:num w:numId="22">
    <w:abstractNumId w:val="8"/>
  </w:num>
  <w:num w:numId="23">
    <w:abstractNumId w:val="18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B90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55B8D"/>
    <w:rsid w:val="0006110E"/>
    <w:rsid w:val="000848BA"/>
    <w:rsid w:val="000E31F9"/>
    <w:rsid w:val="000F31CB"/>
    <w:rsid w:val="001419F5"/>
    <w:rsid w:val="0014477F"/>
    <w:rsid w:val="00161AB9"/>
    <w:rsid w:val="00196AB0"/>
    <w:rsid w:val="001A3683"/>
    <w:rsid w:val="001B0337"/>
    <w:rsid w:val="001C0A77"/>
    <w:rsid w:val="001E7B5A"/>
    <w:rsid w:val="001F46AF"/>
    <w:rsid w:val="001F7B55"/>
    <w:rsid w:val="0021464D"/>
    <w:rsid w:val="00223C78"/>
    <w:rsid w:val="00233855"/>
    <w:rsid w:val="00252A48"/>
    <w:rsid w:val="002610C8"/>
    <w:rsid w:val="0026420F"/>
    <w:rsid w:val="00273245"/>
    <w:rsid w:val="002875E4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352E7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60973"/>
    <w:rsid w:val="00471C64"/>
    <w:rsid w:val="00473115"/>
    <w:rsid w:val="004A39A9"/>
    <w:rsid w:val="004B7884"/>
    <w:rsid w:val="004C4FD8"/>
    <w:rsid w:val="004F05D8"/>
    <w:rsid w:val="004F2AC3"/>
    <w:rsid w:val="005154CF"/>
    <w:rsid w:val="00516248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76F69"/>
    <w:rsid w:val="00796F8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30F27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9109D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E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1E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7B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0">
    <w:name w:val="Сетка таблицы4"/>
    <w:basedOn w:val="a1"/>
    <w:next w:val="a3"/>
    <w:uiPriority w:val="59"/>
    <w:rsid w:val="0005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6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2610C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2610C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610C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1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E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1E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7B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0">
    <w:name w:val="Сетка таблицы4"/>
    <w:basedOn w:val="a1"/>
    <w:next w:val="a3"/>
    <w:uiPriority w:val="59"/>
    <w:rsid w:val="0005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6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2610C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2610C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610C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10C8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1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vgav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98F134-5780-420D-92FA-FDB9779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72</cp:revision>
  <cp:lastPrinted>2020-03-12T09:02:00Z</cp:lastPrinted>
  <dcterms:created xsi:type="dcterms:W3CDTF">2015-02-04T06:27:00Z</dcterms:created>
  <dcterms:modified xsi:type="dcterms:W3CDTF">2020-03-12T09:04:00Z</dcterms:modified>
</cp:coreProperties>
</file>