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2943E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2943E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C661A3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>
        <w:rPr>
          <w:rFonts w:ascii="Times New Roman" w:hAnsi="Times New Roman" w:cs="Times New Roman"/>
          <w:b/>
          <w:sz w:val="24"/>
          <w:szCs w:val="24"/>
        </w:rPr>
        <w:t>«Выполнение</w:t>
      </w:r>
      <w:r w:rsidR="00D73A0C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2943E8" w:rsidRPr="002943E8">
        <w:rPr>
          <w:rFonts w:ascii="Times New Roman" w:hAnsi="Times New Roman" w:cs="Times New Roman"/>
          <w:b/>
          <w:sz w:val="24"/>
          <w:szCs w:val="24"/>
        </w:rPr>
        <w:t>комнаты охраны, кабинетов № 119,  № 221 ФГБУ «АМП Каспийского моря», расположенных на 1-м и 2-м этажах помещения административного (инв.№ 0000016б), находящегося  по адресу: 414016, г. Астрахань, ул. Капитана Краснова, 31</w:t>
      </w:r>
      <w:r w:rsidR="00F83829" w:rsidRPr="00F83829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C54BC0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2943E8" w:rsidRPr="00A84A34" w:rsidRDefault="002943E8" w:rsidP="002943E8">
            <w:pPr>
              <w:tabs>
                <w:tab w:val="left" w:pos="7088"/>
              </w:tabs>
              <w:ind w:firstLine="3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выполнить работы по текущему ремонту (далее – ремонт) комнаты охраны,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 №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 № 221 ФГБУ «АМП Каспийского моря», расположенных на 1-м и 2-м этажах помещения административного (инв.№ 0000016б), находящегося  по адресу: 414016, г. Астрахань, ул. Капитана Краснова, 31, в соответствии с Локальными сметными расчетами № 1, № 2, № 3 (Приложения № 1, № 2, № 3 к настоящему договору), далее – работы, и сдать результат работ</w:t>
            </w:r>
            <w:proofErr w:type="gramEnd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Заказчику, а Заказчик обязуется принять и оплатить результат работ.</w:t>
            </w:r>
          </w:p>
          <w:p w:rsidR="00161AB9" w:rsidRDefault="00161AB9" w:rsidP="00D7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AF3A32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2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месте фактического нахождения Заказчика по адресу: Россия, 414016, г. Астрахань, ул. Капитана Краснова, 31.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2943E8" w:rsidP="002943E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E8">
              <w:rPr>
                <w:rFonts w:ascii="Times New Roman" w:hAnsi="Times New Roman" w:cs="Times New Roman"/>
                <w:sz w:val="24"/>
                <w:szCs w:val="24"/>
              </w:rPr>
              <w:t>328 825  (Триста двадцать восемь тысяч восемьсот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адцать пять)  рублей 36 копеек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2943E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2C192D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943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294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AD" w:rsidRPr="00E430AD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</w:t>
      </w:r>
      <w:r w:rsidR="002943E8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2943E8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2943E8" w:rsidRPr="002943E8">
        <w:rPr>
          <w:rFonts w:ascii="Times New Roman" w:hAnsi="Times New Roman" w:cs="Times New Roman"/>
          <w:b/>
          <w:sz w:val="24"/>
          <w:szCs w:val="24"/>
        </w:rPr>
        <w:t>комнаты охраны, кабинетов № 119,  № 221 ФГБУ «АМП Каспийского моря», расположенных на 1-м и 2-м этажах помещения административного (инв.№ 0000016б), находящегося  по адресу: 414016, г. Астрахань, ул. Капитана Краснова, 31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C47861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861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месте фактического нахождения Заказчика по адресу: Россия, 414016, г. Астрахань, ул. Капитана Краснова, 31.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EB24B0" w:rsidP="00C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B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работ: с 01 июня 2020 г. по 22 июня 2020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EB24B0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0">
              <w:rPr>
                <w:rFonts w:ascii="Times New Roman" w:hAnsi="Times New Roman" w:cs="Times New Roman"/>
                <w:sz w:val="24"/>
                <w:szCs w:val="24"/>
              </w:rPr>
              <w:t>328 825  (Триста двадцать восемь тысяч восемьсот двадцать пять)  рублей 36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505FCC" w:rsidRDefault="00EB24B0" w:rsidP="00EB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0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стоимость оборудования и материалов, необходимых для выполнения работ, расходы на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EB24B0" w:rsidRPr="00A84A34" w:rsidRDefault="00EB24B0" w:rsidP="00EB24B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ДОГОВОР №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4A34">
        <w:rPr>
          <w:rFonts w:ascii="Times New Roman" w:hAnsi="Times New Roman" w:cs="Times New Roman"/>
          <w:sz w:val="24"/>
          <w:szCs w:val="24"/>
        </w:rPr>
        <w:t>____</w:t>
      </w:r>
    </w:p>
    <w:p w:rsidR="00EB24B0" w:rsidRPr="00A84A34" w:rsidRDefault="00EB24B0" w:rsidP="00EB24B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г. Астрахань                                                                                      </w:t>
      </w:r>
      <w:r w:rsidR="00F863EF">
        <w:rPr>
          <w:rFonts w:ascii="Times New Roman" w:hAnsi="Times New Roman" w:cs="Times New Roman"/>
          <w:sz w:val="24"/>
          <w:szCs w:val="24"/>
        </w:rPr>
        <w:t xml:space="preserve"> </w:t>
      </w:r>
      <w:r w:rsidRPr="00A84A34">
        <w:rPr>
          <w:rFonts w:ascii="Times New Roman" w:hAnsi="Times New Roman" w:cs="Times New Roman"/>
          <w:sz w:val="24"/>
          <w:szCs w:val="24"/>
        </w:rPr>
        <w:t xml:space="preserve">     «___»  _________2020 г.</w:t>
      </w:r>
    </w:p>
    <w:p w:rsidR="00EB24B0" w:rsidRPr="00A84A34" w:rsidRDefault="00EB24B0" w:rsidP="00EB24B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84A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A84A34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A84A34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A84A34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A84A3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Индивидуальный предприниматель Петриченко Андрей Валентинович, именуемый в дальнейшем «Подрядчик», действующий на основании Листа записи Единого государственного реестра индивидуальных предпринимателей ОГРНИП 320302500009744 от 21.02.2020</w:t>
      </w:r>
      <w:proofErr w:type="gramEnd"/>
      <w:r w:rsidRPr="00A84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A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4A34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Стороны, на основании Обоснования цены договора № 522 от 18.03.2020 г. заключили настоящий договор о нижеследующем: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A34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EB24B0" w:rsidRPr="00A84A34" w:rsidRDefault="00EB24B0" w:rsidP="00EB24B0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84A34">
        <w:rPr>
          <w:rFonts w:ascii="Times New Roman" w:hAnsi="Times New Roman" w:cs="Times New Roman"/>
          <w:sz w:val="24"/>
          <w:szCs w:val="24"/>
        </w:rPr>
        <w:t>Подрядчик обязуется выполнить работы по текущему ремонту (далее – ремонт) комнаты охраны, кабинет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4A34">
        <w:rPr>
          <w:rFonts w:ascii="Times New Roman" w:hAnsi="Times New Roman" w:cs="Times New Roman"/>
          <w:sz w:val="24"/>
          <w:szCs w:val="24"/>
        </w:rPr>
        <w:t xml:space="preserve"> № 119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A34">
        <w:rPr>
          <w:rFonts w:ascii="Times New Roman" w:hAnsi="Times New Roman" w:cs="Times New Roman"/>
          <w:sz w:val="24"/>
          <w:szCs w:val="24"/>
        </w:rPr>
        <w:t xml:space="preserve"> № 221 ФГБУ «АМП Каспийского моря», расположенных на 1-м и 2-м этажах помещения административного (инв.№ 0000016б), находящегося  по адресу: 414016, г. Астрахань, ул. Капитана Краснова, 31, в соответствии с Локальными сметными расчетами № 1, № 2, № 3 (Приложения № 1, № 2, № 3 к настоящему договору), далее – работы, и сдать результат работ</w:t>
      </w:r>
      <w:proofErr w:type="gramEnd"/>
      <w:r w:rsidRPr="00A84A34">
        <w:rPr>
          <w:rFonts w:ascii="Times New Roman" w:hAnsi="Times New Roman" w:cs="Times New Roman"/>
          <w:sz w:val="24"/>
          <w:szCs w:val="24"/>
        </w:rPr>
        <w:t xml:space="preserve"> Заказчику, а Заказчик обязуется принять и оплатить результат работ.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A3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84A34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84A34">
        <w:rPr>
          <w:rFonts w:ascii="Times New Roman" w:hAnsi="Times New Roman" w:cs="Times New Roman"/>
          <w:sz w:val="24"/>
          <w:szCs w:val="24"/>
        </w:rPr>
        <w:t>Цена договора составляет 328 825  (Триста двадцать восемь тысяч восемьсот двадцать пять)  рублей 36 копеек, НДС не облагается на основании пункта 3 статьи 346.11 НК РФ (Уведомление о переходе на упрощенную систему налогообложения (форма № 26.2-1) от 25.02.2020),</w:t>
      </w:r>
      <w:r w:rsidRPr="00A84A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4A34">
        <w:rPr>
          <w:rFonts w:ascii="Times New Roman" w:hAnsi="Times New Roman" w:cs="Times New Roman"/>
          <w:sz w:val="24"/>
          <w:szCs w:val="24"/>
        </w:rPr>
        <w:t>в соответствии с Локальными сметными расчетами № 1, № 2, № 3 (Приложения № 1, № 2, № 3 к настоящему договору).</w:t>
      </w:r>
      <w:proofErr w:type="gramEnd"/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2.2. Цена договора включает </w:t>
      </w:r>
      <w:r w:rsidRPr="00A84A34">
        <w:rPr>
          <w:rFonts w:ascii="Times New Roman" w:hAnsi="Times New Roman"/>
          <w:sz w:val="24"/>
          <w:szCs w:val="24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 w:rsidRPr="00A84A34">
        <w:rPr>
          <w:rFonts w:ascii="Times New Roman" w:hAnsi="Times New Roman" w:cs="Times New Roman"/>
          <w:sz w:val="24"/>
          <w:szCs w:val="24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2.3. Цена договора является твердой и не подлежит изменению.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  <w:lang w:val="x-none"/>
        </w:rPr>
        <w:t>2.4.</w:t>
      </w:r>
      <w:r w:rsidRPr="00A84A34">
        <w:rPr>
          <w:rFonts w:ascii="Times New Roman" w:hAnsi="Times New Roman" w:cs="Times New Roman"/>
          <w:sz w:val="24"/>
          <w:szCs w:val="24"/>
        </w:rPr>
        <w:t xml:space="preserve"> 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 xml:space="preserve">Оплата по настоящему </w:t>
      </w:r>
      <w:r w:rsidRPr="00A84A34">
        <w:rPr>
          <w:rFonts w:ascii="Times New Roman" w:hAnsi="Times New Roman" w:cs="Times New Roman"/>
          <w:sz w:val="24"/>
          <w:szCs w:val="24"/>
        </w:rPr>
        <w:t>д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>оговору осуществляется</w:t>
      </w:r>
      <w:r w:rsidRPr="00A84A34">
        <w:rPr>
          <w:rFonts w:ascii="Times New Roman" w:hAnsi="Times New Roman" w:cs="Times New Roman"/>
          <w:sz w:val="24"/>
          <w:szCs w:val="24"/>
        </w:rPr>
        <w:t xml:space="preserve"> Заказчиком за выполненные Подрядчиком и принятые Заказчиком работы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 xml:space="preserve"> в безналичной форме путем перечисления денежных средств на расчетный счет </w:t>
      </w:r>
      <w:r w:rsidRPr="00A84A34">
        <w:rPr>
          <w:rFonts w:ascii="Times New Roman" w:hAnsi="Times New Roman" w:cs="Times New Roman"/>
          <w:sz w:val="24"/>
          <w:szCs w:val="24"/>
        </w:rPr>
        <w:t>Подрядчика, указанный в разделе 14 настоящего договора,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 xml:space="preserve"> в течение </w:t>
      </w:r>
      <w:r w:rsidRPr="00A84A34">
        <w:rPr>
          <w:rFonts w:ascii="Times New Roman" w:hAnsi="Times New Roman" w:cs="Times New Roman"/>
          <w:sz w:val="24"/>
          <w:szCs w:val="24"/>
        </w:rPr>
        <w:t>1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A84A34">
        <w:rPr>
          <w:rFonts w:ascii="Times New Roman" w:hAnsi="Times New Roman" w:cs="Times New Roman"/>
          <w:sz w:val="24"/>
          <w:szCs w:val="24"/>
        </w:rPr>
        <w:t>надцати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A84A34">
        <w:rPr>
          <w:rFonts w:ascii="Times New Roman" w:hAnsi="Times New Roman" w:cs="Times New Roman"/>
          <w:sz w:val="24"/>
          <w:szCs w:val="24"/>
        </w:rPr>
        <w:t>рабочих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A84A34">
        <w:rPr>
          <w:rFonts w:ascii="Times New Roman" w:hAnsi="Times New Roman" w:cs="Times New Roman"/>
          <w:sz w:val="24"/>
          <w:szCs w:val="24"/>
        </w:rPr>
        <w:t>с момента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 xml:space="preserve"> подписания </w:t>
      </w:r>
      <w:r w:rsidRPr="00A84A34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 xml:space="preserve">акта </w:t>
      </w:r>
      <w:r w:rsidRPr="00A84A34">
        <w:rPr>
          <w:rFonts w:ascii="Times New Roman" w:hAnsi="Times New Roman" w:cs="Times New Roman"/>
          <w:sz w:val="24"/>
          <w:szCs w:val="24"/>
        </w:rPr>
        <w:t>о приёмке выполненных работ</w:t>
      </w:r>
      <w:r w:rsidRPr="00A84A3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A84A34">
        <w:rPr>
          <w:rFonts w:ascii="Times New Roman" w:hAnsi="Times New Roman" w:cs="Times New Roman"/>
          <w:sz w:val="24"/>
          <w:szCs w:val="24"/>
        </w:rPr>
        <w:t>по форме КС-2, справки о стоимости выполненных работ и затрат по форме КС-3, акта приема-сдачи отремонтированных, реконструированных и модернизированных объектов основных средств по форме 0504103, на основании предоставленного Подрядчиком счета.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 w:rsidRPr="00A84A34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A84A34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2.5. Платежи по настоящему договору осуществляются Заказчиком в российских рублях.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A34">
        <w:rPr>
          <w:rFonts w:ascii="Times New Roman" w:hAnsi="Times New Roman" w:cs="Times New Roman"/>
          <w:bCs/>
          <w:sz w:val="24"/>
          <w:szCs w:val="24"/>
        </w:rPr>
        <w:t>3. Срок и место выполнения работ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3.1. Срок выполнения работ: </w:t>
      </w:r>
      <w:r w:rsidRPr="00915E6C">
        <w:rPr>
          <w:rFonts w:ascii="Times New Roman" w:hAnsi="Times New Roman" w:cs="Times New Roman"/>
          <w:sz w:val="24"/>
          <w:szCs w:val="24"/>
        </w:rPr>
        <w:t>с 01 июня 2020 г. по 22 июня 2020 г.</w:t>
      </w:r>
    </w:p>
    <w:p w:rsidR="00EB24B0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3.2. Подрядчик выполняет работы в месте фактического нахождения Заказчика по адресу: Россия, 414016, г. Астрахань, ул. Капитана Краснова, 31.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A34">
        <w:rPr>
          <w:rFonts w:ascii="Times New Roman" w:hAnsi="Times New Roman" w:cs="Times New Roman"/>
          <w:b/>
          <w:sz w:val="24"/>
          <w:szCs w:val="24"/>
        </w:rPr>
        <w:t>4.1. Подрядчик обязан: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4.1.2. Выполнить работы </w:t>
      </w:r>
      <w:r>
        <w:rPr>
          <w:rFonts w:ascii="Times New Roman" w:hAnsi="Times New Roman" w:cs="Times New Roman"/>
          <w:sz w:val="24"/>
          <w:szCs w:val="24"/>
        </w:rPr>
        <w:t xml:space="preserve">своими силами, </w:t>
      </w:r>
      <w:r w:rsidRPr="00A84A34">
        <w:rPr>
          <w:rFonts w:ascii="Times New Roman" w:hAnsi="Times New Roman" w:cs="Times New Roman"/>
          <w:sz w:val="24"/>
          <w:szCs w:val="24"/>
        </w:rPr>
        <w:t>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4.1.4. Выполнять работы, связанные с разборкой полов, в выходные дни или в не рабочее время Заказчика.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4.1.5.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4.1.6. Немедленно известить Заказчика и до получения от него указания приостановить работы при обнаружении: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4.1.7.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4.1.8. Устранить недостатки работ, выявленные в ходе приемки работ Заказчиком.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4.1.9. Принять помещения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A84A34">
        <w:rPr>
          <w:rFonts w:ascii="Times New Roman" w:hAnsi="Times New Roman" w:cs="Times New Roman"/>
          <w:sz w:val="24"/>
          <w:szCs w:val="24"/>
        </w:rPr>
        <w:t xml:space="preserve"> по акту приема-передачи для выполнения работ по настоящему договору.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A34">
        <w:rPr>
          <w:rFonts w:ascii="Times New Roman" w:hAnsi="Times New Roman" w:cs="Times New Roman"/>
          <w:b/>
          <w:sz w:val="24"/>
          <w:szCs w:val="24"/>
        </w:rPr>
        <w:t>4.2. Подрядчик имеет право: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A34">
        <w:rPr>
          <w:rFonts w:ascii="Times New Roman" w:hAnsi="Times New Roman" w:cs="Times New Roman"/>
          <w:b/>
          <w:sz w:val="24"/>
          <w:szCs w:val="24"/>
        </w:rPr>
        <w:t>4.3. Заказчик обязан: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4.3.1. Обеспечить Подрядчику доступ к месту выполнения работ.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4.3.2. Принять и оплатить выполненные работы в соответствии с условиями настоящего договора.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4.3.3. Передать ремонтируемые помещения Подрядчику по акту приема-передачи.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A34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5. Обязанности Подрядчика по обеспечению требований экологической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безопасности при выполнении работ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5.1.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5.2. Подрядчик обязан осуществлять ежедневную, а по завершении работ окончательную уборку рабочих мест от остатков материалов и отходов в мешки для строительного мусора.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lastRenderedPageBreak/>
        <w:t>5.3. Подрядчик обязуется осуществлять вывоз строительного мусора с участка производства работ.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A34">
        <w:rPr>
          <w:rFonts w:ascii="Times New Roman" w:hAnsi="Times New Roman" w:cs="Times New Roman"/>
          <w:sz w:val="24"/>
          <w:szCs w:val="24"/>
        </w:rPr>
        <w:t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"Об отходах производства и потребления", Постановлением Главного государственного санитарного врача РФ от 30.04.2003 N 80 "О</w:t>
      </w:r>
      <w:proofErr w:type="gramEnd"/>
      <w:r w:rsidRPr="00A84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A34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A84A34">
        <w:rPr>
          <w:rFonts w:ascii="Times New Roman" w:hAnsi="Times New Roman" w:cs="Times New Roman"/>
          <w:sz w:val="24"/>
          <w:szCs w:val="24"/>
        </w:rPr>
        <w:t xml:space="preserve"> в действие Санитарно-эпидемиологических правил и нормативов СанПиН 2.1.7.1322-03", другими нормативно-правовыми актами.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4A34">
        <w:rPr>
          <w:rFonts w:ascii="Times New Roman" w:hAnsi="Times New Roman" w:cs="Times New Roman"/>
          <w:sz w:val="24"/>
          <w:szCs w:val="24"/>
        </w:rPr>
        <w:t>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EB24B0" w:rsidRPr="00A84A34" w:rsidRDefault="00EB24B0" w:rsidP="00EB24B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4A34">
        <w:rPr>
          <w:rFonts w:ascii="Times New Roman" w:hAnsi="Times New Roman" w:cs="Times New Roman"/>
          <w:sz w:val="24"/>
          <w:szCs w:val="24"/>
        </w:rPr>
        <w:t>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6. Обязанности Подрядчика по обеспечению требований охраны труда </w:t>
      </w: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при выполнении работ на объектах Заказчика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 При выполнении работ по настоящему договору Подрядчик обязан: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6.1.1.Соблюдать требования охраны труда, пожарной безопасности, системы стандартов безопасности труда, электробезопасности, строительных норм и правил по технике безопасности в строительстве.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6.1.2. Обеспечить безопасное выполнение работ.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6.1.3.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6.1.6. Назначить лицо, ответственное за обеспечение охраны труда, пожарной безопасности, электробезопасности.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6.1.8. Содержать участки работ в чистоте и порядке.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6.1.9.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6.1.12. Обеспечить разработку и выполнение мероприятий по устранению замечаний специалистов Заказчика.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6.1.13. Обеспечить ограждение зоны возникновения временных опасностей во время выполнения работ сигнальной лентой.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6.1.14. Все </w:t>
      </w:r>
      <w:proofErr w:type="spellStart"/>
      <w:r w:rsidRPr="00A84A34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A84A34">
        <w:rPr>
          <w:rFonts w:ascii="Times New Roman" w:hAnsi="Times New Roman" w:cs="Times New Roman"/>
          <w:sz w:val="24"/>
          <w:szCs w:val="24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EB24B0" w:rsidRPr="00A84A34" w:rsidRDefault="00EB24B0" w:rsidP="00EB24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6.2. Подрядчик несет полную ответственность за невыполнение настоящего раздела.</w:t>
      </w:r>
    </w:p>
    <w:p w:rsidR="00EB24B0" w:rsidRPr="00A84A34" w:rsidRDefault="00EB24B0" w:rsidP="00EB24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A34">
        <w:rPr>
          <w:rFonts w:ascii="Times New Roman" w:hAnsi="Times New Roman" w:cs="Times New Roman"/>
          <w:bCs/>
          <w:sz w:val="24"/>
          <w:szCs w:val="24"/>
        </w:rPr>
        <w:t>7. Сдача и приемка работ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7.1.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7.2.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 xml:space="preserve">В день окончания выполнения работ </w:t>
      </w:r>
      <w:r w:rsidRPr="00A84A34">
        <w:rPr>
          <w:rFonts w:ascii="Times New Roman" w:hAnsi="Times New Roman" w:cs="Times New Roman"/>
          <w:sz w:val="24"/>
          <w:szCs w:val="24"/>
        </w:rPr>
        <w:t xml:space="preserve">Заказчиком составляется акт приема-сдачи отремонтированных, реконструированных и модернизированных объектов основных средств по форме 0504103, который подписывается уполномоченными представителями Сторон. 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7.4. Риск случайной гибели или случайного повреждения результата выполненных работ до его приемки Заказчиком несет Подрядчик.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A34">
        <w:rPr>
          <w:rFonts w:ascii="Times New Roman" w:hAnsi="Times New Roman" w:cs="Times New Roman"/>
          <w:bCs/>
          <w:sz w:val="24"/>
          <w:szCs w:val="24"/>
        </w:rPr>
        <w:t>8. Гарантия качества работ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8.2. </w:t>
      </w:r>
      <w:r w:rsidRPr="00A84A34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A84A34">
        <w:rPr>
          <w:rFonts w:ascii="Times New Roman" w:hAnsi="Times New Roman" w:cs="Times New Roman"/>
          <w:sz w:val="24"/>
          <w:szCs w:val="24"/>
        </w:rPr>
        <w:t xml:space="preserve">срок на результат работ составляет 36 (Тридцать шесть) месяцев </w:t>
      </w:r>
      <w:proofErr w:type="gramStart"/>
      <w:r w:rsidRPr="00A84A3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84A34">
        <w:rPr>
          <w:rFonts w:ascii="Times New Roman" w:hAnsi="Times New Roman" w:cs="Times New Roman"/>
          <w:sz w:val="24"/>
          <w:szCs w:val="24"/>
        </w:rPr>
        <w:t xml:space="preserve"> Сторонами акта о приёмке выполненных работ по форме КС-2, справки о стоимости выполненных работ и затрат по форме КС-3 и акта приема-сдачи отремонтированных, реконструированных и модернизированных объектов основных средств по форме 0504103.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8.3. Гарантия качества результата работ распространяется на все, что составляет результат работ.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84A34">
        <w:rPr>
          <w:rFonts w:ascii="Times New Roman" w:hAnsi="Times New Roman" w:cs="Times New Roman"/>
          <w:iCs/>
          <w:sz w:val="24"/>
          <w:szCs w:val="24"/>
        </w:rPr>
        <w:t>9. Ответственность Сторон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9.1. За невыполнение или ненадлежащее выполнение обязательств по настоящему договору Стороны</w:t>
      </w:r>
      <w:r w:rsidRPr="00A84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A34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A84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A3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9.6. Заказчик вправе удержать сумму пеней, исчисленных в соответствии с настоящим договором, при оплате работ.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A84A34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EB24B0" w:rsidRPr="00A84A34" w:rsidRDefault="00EB24B0" w:rsidP="00EB24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</w:t>
      </w:r>
      <w:r w:rsidRPr="00A8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A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14 </w:t>
      </w:r>
      <w:r w:rsidRPr="00A8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EB24B0" w:rsidRPr="00A84A34" w:rsidRDefault="00EB24B0" w:rsidP="00EB24B0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В случае </w:t>
      </w:r>
      <w:proofErr w:type="spellStart"/>
      <w:r w:rsidRPr="00A8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A84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EB24B0" w:rsidRPr="00A84A34" w:rsidRDefault="00EB24B0" w:rsidP="00EB24B0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84A34">
        <w:rPr>
          <w:rFonts w:ascii="Times New Roman" w:hAnsi="Times New Roman" w:cs="Times New Roman"/>
          <w:iCs/>
          <w:sz w:val="24"/>
          <w:szCs w:val="24"/>
        </w:rPr>
        <w:t>11. Срок действия договора, расторжение договора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11.1.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12. Антикоррупционная оговорка</w:t>
      </w:r>
    </w:p>
    <w:p w:rsidR="00EB24B0" w:rsidRPr="00A84A34" w:rsidRDefault="00EB24B0" w:rsidP="00EB24B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A84A34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A84A34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B0" w:rsidRPr="00A84A34" w:rsidRDefault="00EB24B0" w:rsidP="00EB24B0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13.2. В случае изменения у одной из Сторон местонахождения, названия,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13.6.Неотъемлемой частью настоящего договора являются следующие приложения: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- Приложение № 1 - Локальный сметный расчет (локальная смета) № 1 «Текущий ремонт комнаты охраны, расположенной на 1-м этаже помещения административного, находящегося  по адресу: 414016, г. Астрахань, ул. Капитана Краснова, 31»;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- Приложение № 2 - Локальный сметный расчет (локальная смета) № 2 «Текущий ремонт кабинета № 119, расположенного на 1-м этаже помещения административного, находящегося  по адресу: 414016, г. Астрахань, ул. Капитана Краснова, 31»;</w:t>
      </w:r>
    </w:p>
    <w:p w:rsidR="00EB24B0" w:rsidRPr="00A84A34" w:rsidRDefault="00EB24B0" w:rsidP="00EB2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A84A34">
        <w:rPr>
          <w:rFonts w:ascii="Times New Roman" w:hAnsi="Times New Roman" w:cs="Times New Roman"/>
          <w:sz w:val="24"/>
          <w:szCs w:val="24"/>
        </w:rPr>
        <w:t xml:space="preserve"> - Локальный сметный расчет (локальная смета) № 3 «Текущий ремонт кабинета № 221, расположенного на 2-м этаже помещения административного, находящегося  по адресу: 414016, г. Астрахань, ул. Капитана Краснова, 31»;</w:t>
      </w:r>
    </w:p>
    <w:p w:rsidR="00EB24B0" w:rsidRPr="00A84A34" w:rsidRDefault="00EB24B0" w:rsidP="00EB24B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14. Реквизиты и подписи Сторон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EB24B0" w:rsidRPr="00A84A34" w:rsidTr="00B752E0">
        <w:trPr>
          <w:trHeight w:val="218"/>
        </w:trPr>
        <w:tc>
          <w:tcPr>
            <w:tcW w:w="5181" w:type="dxa"/>
            <w:hideMark/>
          </w:tcPr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14" w:type="dxa"/>
            <w:hideMark/>
          </w:tcPr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EB24B0" w:rsidRPr="00A84A34" w:rsidTr="00B752E0">
        <w:trPr>
          <w:trHeight w:val="375"/>
        </w:trPr>
        <w:tc>
          <w:tcPr>
            <w:tcW w:w="5181" w:type="dxa"/>
            <w:hideMark/>
          </w:tcPr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ФГБУ «АМП Каспийского моря»</w:t>
            </w:r>
          </w:p>
        </w:tc>
        <w:tc>
          <w:tcPr>
            <w:tcW w:w="5214" w:type="dxa"/>
          </w:tcPr>
          <w:p w:rsidR="00EB24B0" w:rsidRPr="00A84A34" w:rsidRDefault="00EB24B0" w:rsidP="00B75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Андрей Валентинович</w:t>
            </w:r>
          </w:p>
        </w:tc>
      </w:tr>
      <w:tr w:rsidR="00EB24B0" w:rsidRPr="00A84A34" w:rsidTr="00B752E0">
        <w:trPr>
          <w:trHeight w:val="489"/>
        </w:trPr>
        <w:tc>
          <w:tcPr>
            <w:tcW w:w="5181" w:type="dxa"/>
            <w:hideMark/>
          </w:tcPr>
          <w:p w:rsidR="00EB24B0" w:rsidRPr="00A84A34" w:rsidRDefault="00EB24B0" w:rsidP="00B752E0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EB24B0" w:rsidRPr="00A84A34" w:rsidRDefault="00EB24B0" w:rsidP="00B752E0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ИНН  3018010485 КПП 301801001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ОГРН  1023000826177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УФК 40501810803492000002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+7 (8512) 58-45-69/58-45-66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A84A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mail@ampastra.ru</w:t>
              </w:r>
            </w:hyperlink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414028, г. Астрахань, 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ул. Тополиная, 61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ИНН 301703606596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ОГРНИП 320302500009744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 40802810707490000728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</w:t>
            </w:r>
            <w:proofErr w:type="gramStart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"ФК Открытие"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 30101810560150000061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БИК 046015061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ОКПО  0146831926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Тел.: +7 (927) 281-27-58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A84A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05100782@</w:t>
              </w:r>
              <w:r w:rsidRPr="00A84A3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84A3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A3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8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B0" w:rsidRPr="00A84A34" w:rsidTr="00B752E0">
        <w:trPr>
          <w:trHeight w:val="1446"/>
        </w:trPr>
        <w:tc>
          <w:tcPr>
            <w:tcW w:w="5181" w:type="dxa"/>
          </w:tcPr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A84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B24B0" w:rsidRPr="00A84A34" w:rsidRDefault="00EB24B0" w:rsidP="00B752E0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EB24B0" w:rsidRPr="00A84A34" w:rsidRDefault="00EB24B0" w:rsidP="00B75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Андрей Валентинович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0" w:rsidRPr="00A84A34" w:rsidRDefault="00EB24B0" w:rsidP="00B75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84A34">
              <w:rPr>
                <w:rFonts w:ascii="Times New Roman" w:hAnsi="Times New Roman" w:cs="Times New Roman"/>
                <w:b/>
                <w:sz w:val="24"/>
                <w:szCs w:val="24"/>
              </w:rPr>
              <w:t>А.В. Петриченко</w:t>
            </w:r>
            <w:r w:rsidRPr="00A84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B24B0" w:rsidRPr="00A84A34" w:rsidRDefault="00EB24B0" w:rsidP="00B75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</w:tr>
    </w:tbl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63EF" w:rsidRDefault="00F86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к договору № _____________ от «___»__________2020 г. </w:t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Локальный сметный расчет № 1*</w:t>
      </w: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84A34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A84A34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  <w:r w:rsidRPr="00A84A34">
        <w:rPr>
          <w:sz w:val="24"/>
          <w:szCs w:val="24"/>
        </w:rPr>
        <w:br w:type="page"/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к договору № _____________ от «___»__________2020 г. </w:t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Локальный сметный расчет № 2*</w:t>
      </w: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84A34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A84A34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  <w:r w:rsidRPr="00A84A34">
        <w:rPr>
          <w:sz w:val="24"/>
          <w:szCs w:val="24"/>
        </w:rPr>
        <w:br w:type="page"/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 </w:t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к договору № _____________ от «___»__________2020 г. </w:t>
      </w: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>Локальный сметный расчет № 3*</w:t>
      </w:r>
    </w:p>
    <w:p w:rsidR="00EB24B0" w:rsidRPr="00A84A34" w:rsidRDefault="00EB24B0" w:rsidP="00EB2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24B0" w:rsidRPr="00A84A34" w:rsidRDefault="00EB24B0" w:rsidP="00EB24B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A34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A84A34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A84A34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EB24B0" w:rsidRPr="00A84A34" w:rsidRDefault="00EB24B0" w:rsidP="00EB24B0">
      <w:pPr>
        <w:spacing w:line="240" w:lineRule="auto"/>
        <w:contextualSpacing/>
        <w:rPr>
          <w:sz w:val="24"/>
          <w:szCs w:val="24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C0" w:rsidRDefault="00C54BC0">
      <w:pPr>
        <w:spacing w:after="0" w:line="240" w:lineRule="auto"/>
      </w:pPr>
      <w:r>
        <w:separator/>
      </w:r>
    </w:p>
  </w:endnote>
  <w:endnote w:type="continuationSeparator" w:id="0">
    <w:p w:rsidR="00C54BC0" w:rsidRDefault="00C5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C54BC0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C54BC0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C0" w:rsidRDefault="00C54BC0">
      <w:pPr>
        <w:spacing w:after="0" w:line="240" w:lineRule="auto"/>
      </w:pPr>
      <w:r>
        <w:separator/>
      </w:r>
    </w:p>
  </w:footnote>
  <w:footnote w:type="continuationSeparator" w:id="0">
    <w:p w:rsidR="00C54BC0" w:rsidRDefault="00C5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C54BC0">
    <w:pPr>
      <w:pStyle w:val="a9"/>
    </w:pPr>
  </w:p>
  <w:p w:rsidR="00637EDB" w:rsidRDefault="00C54B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57FA9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2101"/>
    <w:rsid w:val="00977FC9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4BC0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5100782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944F00-C518-44D3-97DD-08D9C9C5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306</cp:revision>
  <cp:lastPrinted>2018-05-17T08:49:00Z</cp:lastPrinted>
  <dcterms:created xsi:type="dcterms:W3CDTF">2015-07-10T12:02:00Z</dcterms:created>
  <dcterms:modified xsi:type="dcterms:W3CDTF">2020-05-28T06:56:00Z</dcterms:modified>
</cp:coreProperties>
</file>