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9A207E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A20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390E06">
        <w:rPr>
          <w:rFonts w:ascii="Times New Roman" w:hAnsi="Times New Roman" w:cs="Times New Roman"/>
          <w:sz w:val="24"/>
          <w:szCs w:val="24"/>
        </w:rPr>
        <w:t>Оказание услуг</w:t>
      </w:r>
      <w:r w:rsidR="00390E06" w:rsidRPr="00390E06">
        <w:rPr>
          <w:rFonts w:ascii="Times New Roman" w:hAnsi="Times New Roman" w:cs="Times New Roman"/>
          <w:sz w:val="24"/>
          <w:szCs w:val="24"/>
        </w:rPr>
        <w:t xml:space="preserve"> по подготовке и передаче специализированной гидрометеорологической информации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1723" w:rsidRPr="003D1723">
        <w:rPr>
          <w:rFonts w:ascii="Times New Roman" w:hAnsi="Times New Roman" w:cs="Times New Roman"/>
          <w:sz w:val="24"/>
          <w:szCs w:val="24"/>
        </w:rPr>
        <w:t>22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592D1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0275F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FC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передаче специализированной гидрометеорологической информации</w:t>
            </w:r>
            <w:r w:rsidR="0037606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0275FC" w:rsidP="00027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5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E4A83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83">
              <w:rPr>
                <w:rFonts w:ascii="Times New Roman" w:hAnsi="Times New Roman" w:cs="Times New Roman"/>
                <w:sz w:val="24"/>
                <w:szCs w:val="24"/>
              </w:rPr>
              <w:t>366 120 (Триста шестьдесят шесть тысяч сто двадцать)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17733F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773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B17116" w:rsidRPr="00B17116">
        <w:rPr>
          <w:rFonts w:ascii="Times New Roman" w:hAnsi="Times New Roman" w:cs="Times New Roman"/>
          <w:sz w:val="24"/>
          <w:szCs w:val="24"/>
        </w:rPr>
        <w:t>Оказание услуг по подготовке и передаче специализированной гидрометеорологической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843F1">
        <w:rPr>
          <w:rFonts w:ascii="Times New Roman" w:hAnsi="Times New Roman" w:cs="Times New Roman"/>
          <w:sz w:val="24"/>
          <w:szCs w:val="24"/>
        </w:rPr>
        <w:t>2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A93CCD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5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757F5" w:rsidP="0020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01.12.2021 г. по 15.03.2022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6A1B82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82">
              <w:rPr>
                <w:rFonts w:ascii="Times New Roman" w:hAnsi="Times New Roman" w:cs="Times New Roman"/>
                <w:sz w:val="24"/>
                <w:szCs w:val="24"/>
              </w:rPr>
              <w:t>366 120 (Триста шестьдесят шесть тысяч сто двадцать)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162E24" w:rsidRPr="006C0D49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C0D49" w:rsidRDefault="006C0D49" w:rsidP="003357F4">
      <w:pPr>
        <w:autoSpaceDE w:val="0"/>
        <w:autoSpaceDN w:val="0"/>
        <w:adjustRightInd w:val="0"/>
        <w:spacing w:before="240" w:after="120" w:line="240" w:lineRule="auto"/>
        <w:ind w:right="134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C0D49" w:rsidRPr="006C0D49" w:rsidRDefault="006C0D49" w:rsidP="006C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Астрахань</w:t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«___» __________ 2021 года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ЗАКАЗЧИК, в лице руководителя ФГБУ «АМП Каспийского моря» Абдулатипова Магомеда Алиевича, действующего на основании Устава, с одной стороны, и </w:t>
      </w: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«Арктический и антарктический научно-исследовательский институт» (ФГБУ «ААНИИ»)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ИСПОЛНИТЕЛЬ, в </w:t>
      </w: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 директора ФГБУ «ААНИИ» Макарова Александра Сергеевича, действующего на</w:t>
      </w:r>
      <w:proofErr w:type="gramEnd"/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основании Устава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№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/2015/2926/100/Л от 12 октября 2015 года выданной Федеральной службой по гидрометеорологии и мониторингу окружающей среды, с другой стороны, вместе именуемые Стороны, на основании пп.22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заключили настоящий Договор о нижеследующем: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C0D49" w:rsidRPr="006C0D49" w:rsidRDefault="006C0D49" w:rsidP="006C0D49">
      <w:pPr>
        <w:numPr>
          <w:ilvl w:val="1"/>
          <w:numId w:val="19"/>
        </w:num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 услуги по подготовке и передаче специализированной гидрометеорологической информации</w:t>
      </w: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Информация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заявкам ЗАКАЗЧИКА, согласно Спецификации (Приложение № 1 к настоящему Договору), являющейся неотъемлемой частью настоящего договора, для обеспечения деятельности ФГБУ «АМП Каспийского моря» в период зимней навигации 2021-2022 гг. </w:t>
      </w:r>
    </w:p>
    <w:p w:rsidR="006C0D49" w:rsidRPr="006C0D49" w:rsidRDefault="006C0D49" w:rsidP="006C0D49">
      <w:pPr>
        <w:numPr>
          <w:ilvl w:val="1"/>
          <w:numId w:val="2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своевременно принимать и оплачивать информацию ИСПОЛНИТЕЛЮ.</w:t>
      </w:r>
    </w:p>
    <w:p w:rsidR="006C0D49" w:rsidRPr="006C0D49" w:rsidRDefault="006C0D49" w:rsidP="006C0D49">
      <w:pPr>
        <w:numPr>
          <w:ilvl w:val="1"/>
          <w:numId w:val="0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направляет предварительные заявки по e-</w:t>
      </w:r>
      <w:proofErr w:type="spell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C0D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 </w:t>
      </w:r>
      <w:hyperlink r:id="rId10" w:history="1">
        <w:r w:rsidRPr="006C0D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severicoop</w:t>
        </w:r>
        <w:r w:rsidRPr="006C0D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6C0D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aari</w:t>
        </w:r>
        <w:r w:rsidRPr="006C0D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0D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требуемой информации, заблаговременно, в пределах объёмов и видов информации, представленной в Спецификации (Приложение № 1 к настоящему Договору), являющейся неотъемлемой частью настоящего договора.</w:t>
      </w:r>
    </w:p>
    <w:p w:rsidR="006C0D49" w:rsidRPr="006C0D49" w:rsidRDefault="006C0D49" w:rsidP="006C0D49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передаёт специализированную гидрометеорологическую информацию ЗАКАЗЧИКУ по e-</w:t>
      </w:r>
      <w:proofErr w:type="spell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C0D49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mail</w:t>
        </w:r>
        <w:r w:rsidRPr="006C0D49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@</w:t>
        </w:r>
        <w:proofErr w:type="spellStart"/>
        <w:r w:rsidRPr="006C0D49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ampastra</w:t>
        </w:r>
        <w:proofErr w:type="spellEnd"/>
        <w:r w:rsidRPr="006C0D49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.</w:t>
        </w:r>
        <w:proofErr w:type="spellStart"/>
        <w:r w:rsidRPr="006C0D49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D49" w:rsidRPr="006C0D49" w:rsidRDefault="006C0D49" w:rsidP="006C0D4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</w:t>
      </w:r>
    </w:p>
    <w:p w:rsidR="006C0D49" w:rsidRPr="006C0D49" w:rsidRDefault="006C0D49" w:rsidP="006C0D49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 с 01.12.2021 г по 15.03.2022 года.</w:t>
      </w:r>
    </w:p>
    <w:p w:rsidR="006C0D49" w:rsidRPr="006C0D49" w:rsidRDefault="006C0D49" w:rsidP="006C0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услуг</w:t>
      </w:r>
    </w:p>
    <w:p w:rsidR="006C0D49" w:rsidRPr="006C0D49" w:rsidRDefault="006C0D49" w:rsidP="006C0D49">
      <w:pPr>
        <w:numPr>
          <w:ilvl w:val="1"/>
          <w:numId w:val="0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ежемесячно, не позднее 3 числа месяца, следующего 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ЗАКАЗЧИКУ счет, счет-фактуру, акт сдачи-приемки оказанных услуг. За отчётный период принимается календарный месяц. </w:t>
      </w:r>
    </w:p>
    <w:p w:rsidR="006C0D49" w:rsidRPr="006C0D49" w:rsidRDefault="006C0D49" w:rsidP="006C0D49">
      <w:pPr>
        <w:numPr>
          <w:ilvl w:val="1"/>
          <w:numId w:val="0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банковских дней с момента получения счета и акта сдачи-приемки оказанных услуг </w:t>
      </w:r>
      <w:r w:rsidRPr="006C0D4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направить ИСПОЛНИТЕЛЮ подписанный счет и акт сдачи-приемки оказанных услуг или мотивированный отказ от приемки услуг. В случае если </w:t>
      </w:r>
      <w:r w:rsidRPr="006C0D4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установленный срок не представил ни подписанный акт, ни мотивированный отказ от его подписания, услуги считаются оказанными. </w:t>
      </w:r>
    </w:p>
    <w:p w:rsidR="006C0D49" w:rsidRPr="006C0D49" w:rsidRDefault="006C0D49" w:rsidP="006C0D4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C0D49" w:rsidRPr="006C0D49" w:rsidRDefault="006C0D49" w:rsidP="006C0D49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Arial" w:hAnsi="Times New Roman" w:cs="Times New Roman"/>
          <w:sz w:val="24"/>
          <w:szCs w:val="20"/>
          <w:lang w:eastAsia="ar-SA"/>
        </w:rPr>
        <w:t>Цена договора составляет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366 120 (Триста шестьдесят шесть тысяч сто двадцать) рублей 00 копеек, в </w:t>
      </w:r>
      <w:proofErr w:type="spell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 - 61 020 (Шестьдесят одна тысяча двадцать) рублей 00 копеек</w:t>
      </w:r>
      <w:r w:rsidRPr="006C0D49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, в соответствии со Спецификацией №1 (Приложение № 1 к настоящему Договору), 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являющейся неотъемлемой частью настоящего Договора. </w:t>
      </w:r>
    </w:p>
    <w:p w:rsidR="006C0D49" w:rsidRPr="006C0D49" w:rsidRDefault="006C0D49" w:rsidP="006C0D49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оказания услуг, уплату налогов, пошлин, сборов и других обязательных платежей, предусмотренных законодательством Российской Федерации, а так же все расходы, которые оплачивает ИСПОЛНИТЕЛЬ для выполнения условий настоящего договора.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по настоящему договору производится ЗАКАЗЧИКОМ за оказанные ИСПОЛНИТЕЛЕМ и  принятые ЗАКАЗЧИКОМ услуги в безналичной форме путем перечисления денежных средств на расчетный счет ИСПОЛНИТЕЛЯ в течение 15 (Пятнадцати) банковских дней с даты подписания акта сдачи-приёмки оказанных 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 и счета-фактуры, оформленного в соответствии с налоговым законодательством Российской Федерации. Датой оплаты считается дата списания денежных сре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счёта ЗАКАЗЧИКА.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Платежи по настоящему договору осуществляются ЗАКАЗЧИКОМ в Российских рублях.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4.5.При выявлении факта предоставления ненадлежащим образом оформленных документов (счета, акта сдачи-приемки оказанных услуг, счёта-фактуры)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6C0D49" w:rsidRPr="006C0D49" w:rsidRDefault="006C0D49" w:rsidP="006C0D4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6C0D49" w:rsidRPr="006C0D49" w:rsidRDefault="006C0D49" w:rsidP="006C0D4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невыполнения ЗАКАЗЧИКОМ условий, предусмотренных пунктом 4.3. ИСПОЛНИТЕЛЬ имеет право приостановить оказание услуг, предупредив об этом ЗАКАЗЧИКА не менее чем за 5 дней.</w:t>
      </w:r>
    </w:p>
    <w:p w:rsidR="006C0D49" w:rsidRPr="006C0D49" w:rsidRDefault="006C0D49" w:rsidP="006C0D49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>5.3</w:t>
      </w: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неисполненного обязательства.</w:t>
      </w:r>
    </w:p>
    <w:p w:rsidR="006C0D49" w:rsidRPr="006C0D49" w:rsidRDefault="006C0D49" w:rsidP="006C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6C0D49" w:rsidRPr="006C0D49" w:rsidRDefault="006C0D49" w:rsidP="006C0D49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6C0D49" w:rsidRPr="006C0D49" w:rsidRDefault="006C0D49" w:rsidP="006C0D49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6C0D49" w:rsidRPr="006C0D49" w:rsidRDefault="006C0D49" w:rsidP="006C0D49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неисполнения или ненадлежащего исполнения ИСПОЛНИТЕЛЕМ обязательств, предусмотренных настоящим договором, ЗАКАЗЧИК  вправе произвести оплату по настоящему договору за вычетом соответствующего размера пени.</w:t>
      </w:r>
    </w:p>
    <w:p w:rsidR="006C0D49" w:rsidRPr="006C0D49" w:rsidRDefault="006C0D49" w:rsidP="006C0D49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Обязанности сторон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6.1. ИСПОЛНИТЕЛЬ обязан: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течение 3 (трёх) рабочих дней 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заявки от ЗАКАЗЧИКА подготовить и передать 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специализированную гидрометеорологическую информацию ЗАКАЗЧИКУ в пределах объёмов и видов информации, предусмотренной в Спецификации (Приложение № 1 к настоящему Договору);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иные обязанности, предусмотренные настоящим договором и действующим законодательством РФ.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обязан: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заблаговременно, не менее чем за 3 (Три) рабочих дня до предполагаемой даты получения специализированной гидрометеорологической информации направить заявку Исполнителю;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 оплатить предоставленную специализированную гидрометеорологическую информацию в порядке, установленном настоящим договором.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bookmarkStart w:id="0" w:name="FORCE_MAJEURE"/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bookmarkEnd w:id="0"/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орс-мажор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обстоятельствам непреодолимой силы относятся события, на которые Сторона не может оказать влияния и за возникновение которых не несет ответственности (например, землетрясение, наводнение, пожар и др.). К обстоятельствам, освобождающим Сторону от ответственности, относятся так же забастовки, правительственные постановления или распоряжение государственных органов.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6C0D49" w:rsidRPr="006C0D49" w:rsidRDefault="006C0D49" w:rsidP="006C0D4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Все споры и разногласия между Сторонами, которые могут возникнуть по настоящему договору или в связи с ним, будут урегулироваться путем переговоров.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Споры между Сторонами, по которым не достигнуто соглашение, разрешаются в соответствии с законодательством Российской Федерации в Арбитражном суде по месту нахождения Истца, в установленном законодательством порядке.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9. Срок действия настоящего договора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подписания договора и действует по 15 марта 2022 года, а части взаиморасчётов до полного исполнения Сторонами своих обязательств.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Расторжение настоящего договора допускается</w:t>
      </w:r>
      <w:r w:rsidRPr="006C0D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РФ.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изменения и дополнения к настоящему договору должны быть совершены только в письменном виде и подписаны уполномоченными представителями Сторон.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оговорка.</w:t>
      </w:r>
    </w:p>
    <w:p w:rsidR="006C0D49" w:rsidRPr="006C0D49" w:rsidRDefault="006C0D49" w:rsidP="006C0D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</w:t>
      </w:r>
      <w:proofErr w:type="gram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6C0D49" w:rsidRPr="006C0D49" w:rsidRDefault="006C0D49" w:rsidP="006C0D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C0D49" w:rsidRPr="006C0D49" w:rsidRDefault="006C0D49" w:rsidP="006C0D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ЗАКАЗЧИК не имеет права передавать полученную от ИСПОЛНИТЕЛЯ информацию другому юридическому лицу с какой-либо целью, исключая необходимость обеспечения своей производственной деятельности.</w:t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</w:t>
      </w:r>
      <w:r w:rsidRPr="006C0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11.3. Договор составлен в двух экземплярах на русском языке, экземпляры идентичны и имеют одинаковую юридическую силу. Один экземпляр настоящего договора находится у ЗАКАЗЧИКА, один у - ИСПОЛНИТЕЛЯ.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11.4. Неотъемлемой частью настоящего Договора являются следующие приложения: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№1 –Спецификация 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D49" w:rsidRPr="006C0D49" w:rsidRDefault="006C0D49" w:rsidP="006C0D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 нахождения и реквизиты Сторон</w:t>
      </w:r>
    </w:p>
    <w:p w:rsidR="006C0D49" w:rsidRPr="006C0D49" w:rsidRDefault="006C0D49" w:rsidP="006C0D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6C0D49" w:rsidRPr="006C0D49" w:rsidTr="00626BDA">
        <w:tc>
          <w:tcPr>
            <w:tcW w:w="4927" w:type="dxa"/>
          </w:tcPr>
          <w:p w:rsidR="006C0D49" w:rsidRPr="006C0D49" w:rsidRDefault="006C0D49" w:rsidP="006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«ААНИИ»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Россия, 199397,  г. Санкт-Петербург,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ул. Беринга, д. 38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ИНН 7801028057  КПП</w:t>
            </w:r>
            <w:r w:rsidRPr="006C0D49" w:rsidDel="00212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780101001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ОГРН 1027800556266</w:t>
            </w:r>
          </w:p>
          <w:p w:rsidR="006C0D49" w:rsidRPr="006C0D49" w:rsidRDefault="006C0D49" w:rsidP="006C0D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 20726</w:t>
            </w: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28200 (</w:t>
            </w: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-на англ. </w:t>
            </w:r>
            <w:proofErr w:type="gramStart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языке</w:t>
            </w:r>
            <w:proofErr w:type="gram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C0D49" w:rsidRPr="006C0D49" w:rsidRDefault="006C0D49" w:rsidP="006C0D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УФК по г. Санкт-Петербургу</w:t>
            </w:r>
          </w:p>
          <w:p w:rsidR="006C0D49" w:rsidRPr="006C0D49" w:rsidRDefault="006C0D49" w:rsidP="006C0D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(ФГБУ «ААНИИ», л/</w:t>
            </w:r>
            <w:proofErr w:type="spellStart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 20726</w:t>
            </w: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28200)</w:t>
            </w:r>
          </w:p>
          <w:p w:rsidR="006C0D49" w:rsidRPr="006C0D49" w:rsidRDefault="006C0D49" w:rsidP="006C0D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03214643000000017200</w:t>
            </w:r>
          </w:p>
          <w:p w:rsidR="006C0D49" w:rsidRPr="006C0D49" w:rsidRDefault="006C0D49" w:rsidP="006C0D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Северно-Западное</w:t>
            </w:r>
            <w:proofErr w:type="gram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России//УФК </w:t>
            </w:r>
          </w:p>
          <w:p w:rsidR="006C0D49" w:rsidRPr="006C0D49" w:rsidRDefault="006C0D49" w:rsidP="006C0D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по г. Санкт-Петербургу, г. Санкт-Петербург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БИК 014030106</w:t>
            </w:r>
          </w:p>
          <w:p w:rsidR="006C0D49" w:rsidRPr="006C0D49" w:rsidRDefault="006C0D49" w:rsidP="006C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ЕКС 40102810945370000005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ОКВЭД 72.19   ОКПО 02572350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ОКТМО 40310000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Тел. (812) 337-31-01 факс (812) 337-32-41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aaricoop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aari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«ААНИИ»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 /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6C0D49" w:rsidRPr="006C0D49" w:rsidRDefault="006C0D49" w:rsidP="006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  <w:p w:rsidR="006C0D49" w:rsidRPr="006C0D49" w:rsidRDefault="006C0D49" w:rsidP="006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ФГБУ «АМП Каспийского моря»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ИНН: 3018010485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КПП: 301801001 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ОГРН: 1023000826177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УФК по Астраханской области (ФГБУ «АМП Каспийского моря» </w:t>
            </w:r>
            <w:proofErr w:type="gramStart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/с 20256Ц76300)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03214643000000012500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ОТДЕЛЕНИЕ АСТРАХАНЬ БАНКА РОССИИ//УФК по Астраханской области г. Астрахань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БИК: 011203901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ЕКС 40102810445370000017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Телефон: +7 (8512) 58-45-69</w:t>
            </w:r>
          </w:p>
          <w:p w:rsidR="006C0D49" w:rsidRPr="006C0D49" w:rsidRDefault="006C0D49" w:rsidP="006C0D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Факс: +7 (8512) 58-45-66, 58-55-02 </w:t>
            </w: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0D4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C0D4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" w:history="1">
              <w:r w:rsidRPr="006C0D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6C0D4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6C0D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ampastra</w:t>
              </w:r>
              <w:proofErr w:type="spellEnd"/>
              <w:r w:rsidRPr="006C0D4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6C0D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/ М.А. Абдулатипов / </w:t>
            </w:r>
          </w:p>
          <w:p w:rsidR="006C0D49" w:rsidRPr="006C0D49" w:rsidRDefault="006C0D49" w:rsidP="006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0D49" w:rsidRPr="006C0D49" w:rsidRDefault="006C0D49" w:rsidP="006C0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C0D49" w:rsidRPr="006C0D49" w:rsidSect="00031E8B">
          <w:pgSz w:w="11907" w:h="16840"/>
          <w:pgMar w:top="1701" w:right="567" w:bottom="1134" w:left="1134" w:header="720" w:footer="720" w:gutter="0"/>
          <w:cols w:space="720"/>
          <w:titlePg/>
          <w:docGrid w:linePitch="272"/>
        </w:sectPr>
      </w:pPr>
    </w:p>
    <w:p w:rsidR="006C0D49" w:rsidRPr="006C0D49" w:rsidRDefault="006C0D49" w:rsidP="006C0D49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:rsidR="006C0D49" w:rsidRPr="006C0D49" w:rsidRDefault="006C0D49" w:rsidP="006C0D49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№___________от «___»________2021 г. </w:t>
      </w:r>
    </w:p>
    <w:p w:rsidR="006C0D49" w:rsidRPr="006C0D49" w:rsidRDefault="006C0D49" w:rsidP="006C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84"/>
        <w:gridCol w:w="2096"/>
        <w:gridCol w:w="2096"/>
        <w:gridCol w:w="863"/>
        <w:gridCol w:w="1173"/>
        <w:gridCol w:w="1315"/>
        <w:gridCol w:w="1040"/>
        <w:gridCol w:w="1365"/>
        <w:gridCol w:w="1451"/>
      </w:tblGrid>
      <w:tr w:rsidR="006C0D49" w:rsidRPr="006C0D49" w:rsidTr="00626BDA">
        <w:tc>
          <w:tcPr>
            <w:tcW w:w="16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информационной продукции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</w:p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информационной продукции</w:t>
            </w:r>
          </w:p>
        </w:tc>
        <w:tc>
          <w:tcPr>
            <w:tcW w:w="71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периодичности предоставления</w:t>
            </w:r>
          </w:p>
        </w:tc>
        <w:tc>
          <w:tcPr>
            <w:tcW w:w="271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видов </w:t>
            </w:r>
            <w:proofErr w:type="spellStart"/>
            <w:proofErr w:type="gramStart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ед. без учета НДС, руб</w:t>
            </w:r>
          </w:p>
        </w:tc>
        <w:tc>
          <w:tcPr>
            <w:tcW w:w="448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без учета НДС, руб.</w:t>
            </w:r>
          </w:p>
        </w:tc>
        <w:tc>
          <w:tcPr>
            <w:tcW w:w="35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Ставка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 %</w:t>
            </w:r>
          </w:p>
        </w:tc>
        <w:tc>
          <w:tcPr>
            <w:tcW w:w="46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НДС, руб.</w:t>
            </w:r>
          </w:p>
        </w:tc>
        <w:tc>
          <w:tcPr>
            <w:tcW w:w="4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6C0D49" w:rsidRPr="006C0D49" w:rsidTr="00626BDA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Обработанный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привязанный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снимок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ИСЗ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Terra (MODIS), Aqua (MODIS), Suomi NPP (VIIRS), METOP, NOAA, FY-3, Sentinel-1,2,3</w:t>
            </w:r>
          </w:p>
          <w:p w:rsidR="006C0D49" w:rsidRPr="006C0D49" w:rsidRDefault="006C0D49" w:rsidP="006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pct"/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ледяного покрова с пространственным разрешением 10-100 м в видимом ИК и СВЧ диапазоне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54 360,00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10 872,00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65 232,00</w:t>
            </w:r>
          </w:p>
        </w:tc>
      </w:tr>
      <w:tr w:rsidR="006C0D49" w:rsidRPr="006C0D49" w:rsidTr="00626BDA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Детализированная ледовая карта, построенная на основе многоканальной информации ИСЗ, данных наблюдений прибрежных гидрометеостанций</w:t>
            </w:r>
          </w:p>
        </w:tc>
        <w:tc>
          <w:tcPr>
            <w:tcW w:w="712" w:type="pct"/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льдов различного возраста, сплоченности и форм, положение крупных разрывов, фактическая толщина припайного льда. 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208 980,00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41 796,00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250 776,00</w:t>
            </w:r>
          </w:p>
        </w:tc>
      </w:tr>
      <w:tr w:rsidR="006C0D49" w:rsidRPr="006C0D49" w:rsidTr="00626BDA"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распределения льда с заблаговременностью до 3-5 суток с детализацией по суткам</w:t>
            </w:r>
          </w:p>
        </w:tc>
        <w:tc>
          <w:tcPr>
            <w:tcW w:w="712" w:type="pct"/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Сплоченность, возраст (карты)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41 760,00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8 352,00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50 112,00</w:t>
            </w:r>
          </w:p>
        </w:tc>
      </w:tr>
      <w:tr w:rsidR="006C0D49" w:rsidRPr="006C0D49" w:rsidTr="00626BDA">
        <w:tc>
          <w:tcPr>
            <w:tcW w:w="3238" w:type="pct"/>
            <w:gridSpan w:val="6"/>
          </w:tcPr>
          <w:p w:rsidR="006C0D49" w:rsidRPr="006C0D49" w:rsidRDefault="006C0D49" w:rsidP="006C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305 100,00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61 020,00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D49" w:rsidRPr="006C0D49" w:rsidRDefault="006C0D49" w:rsidP="006C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366 120,00</w:t>
            </w:r>
          </w:p>
        </w:tc>
      </w:tr>
    </w:tbl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сумму 366 120 (Триста шестьдесят шесть тысяч сто двадцать) рублей 00 копеек, в </w:t>
      </w:r>
      <w:proofErr w:type="spellStart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C0D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 - 61 020 (Шестьдесят одна тысяча двадцать) рублей 00 копеек.</w:t>
      </w:r>
    </w:p>
    <w:p w:rsidR="006C0D49" w:rsidRPr="006C0D49" w:rsidRDefault="006C0D49" w:rsidP="006C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46" w:type="dxa"/>
        <w:jc w:val="center"/>
        <w:tblInd w:w="-11080" w:type="dxa"/>
        <w:tblLook w:val="01E0" w:firstRow="1" w:lastRow="1" w:firstColumn="1" w:lastColumn="1" w:noHBand="0" w:noVBand="0"/>
      </w:tblPr>
      <w:tblGrid>
        <w:gridCol w:w="6718"/>
        <w:gridCol w:w="4928"/>
      </w:tblGrid>
      <w:tr w:rsidR="006C0D49" w:rsidRPr="006C0D49" w:rsidTr="00626BDA">
        <w:trPr>
          <w:jc w:val="center"/>
        </w:trPr>
        <w:tc>
          <w:tcPr>
            <w:tcW w:w="6718" w:type="dxa"/>
          </w:tcPr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«ААНИИ»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 /</w:t>
            </w:r>
          </w:p>
          <w:p w:rsidR="006C0D49" w:rsidRPr="006C0D49" w:rsidRDefault="006C0D49" w:rsidP="006C0D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/ М.А. Абдулатипов / </w:t>
            </w:r>
          </w:p>
          <w:p w:rsidR="006C0D49" w:rsidRPr="006C0D49" w:rsidRDefault="006C0D49" w:rsidP="006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0D49" w:rsidRPr="006C0D49" w:rsidRDefault="006C0D49" w:rsidP="006C0D49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0D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sectPr w:rsidR="006C0D49" w:rsidRPr="006C0D49" w:rsidSect="009B71E7">
      <w:pgSz w:w="16838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1E" w:rsidRDefault="00592D1E" w:rsidP="005D5581">
      <w:pPr>
        <w:spacing w:after="0" w:line="240" w:lineRule="auto"/>
      </w:pPr>
      <w:r>
        <w:separator/>
      </w:r>
    </w:p>
  </w:endnote>
  <w:endnote w:type="continuationSeparator" w:id="0">
    <w:p w:rsidR="00592D1E" w:rsidRDefault="00592D1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1E" w:rsidRDefault="00592D1E" w:rsidP="005D5581">
      <w:pPr>
        <w:spacing w:after="0" w:line="240" w:lineRule="auto"/>
      </w:pPr>
      <w:r>
        <w:separator/>
      </w:r>
    </w:p>
  </w:footnote>
  <w:footnote w:type="continuationSeparator" w:id="0">
    <w:p w:rsidR="00592D1E" w:rsidRDefault="00592D1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986D4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2D4D1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5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7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C34499"/>
    <w:multiLevelType w:val="multilevel"/>
    <w:tmpl w:val="BC8A79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18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2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75FC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9FF"/>
    <w:rsid w:val="00112A42"/>
    <w:rsid w:val="0012329C"/>
    <w:rsid w:val="001260F6"/>
    <w:rsid w:val="001265B7"/>
    <w:rsid w:val="00126CB9"/>
    <w:rsid w:val="00132409"/>
    <w:rsid w:val="0013533D"/>
    <w:rsid w:val="00135CE2"/>
    <w:rsid w:val="0014477F"/>
    <w:rsid w:val="00150240"/>
    <w:rsid w:val="00161AB9"/>
    <w:rsid w:val="001623D1"/>
    <w:rsid w:val="00162E24"/>
    <w:rsid w:val="00170718"/>
    <w:rsid w:val="0017733F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90E06"/>
    <w:rsid w:val="003A0052"/>
    <w:rsid w:val="003A66E2"/>
    <w:rsid w:val="003B2C90"/>
    <w:rsid w:val="003B544D"/>
    <w:rsid w:val="003B5A24"/>
    <w:rsid w:val="003D1723"/>
    <w:rsid w:val="003D3639"/>
    <w:rsid w:val="003D6A3A"/>
    <w:rsid w:val="004015AD"/>
    <w:rsid w:val="00401E4C"/>
    <w:rsid w:val="00410A1F"/>
    <w:rsid w:val="00415DB9"/>
    <w:rsid w:val="00420258"/>
    <w:rsid w:val="0043241D"/>
    <w:rsid w:val="00436217"/>
    <w:rsid w:val="00442B34"/>
    <w:rsid w:val="00453F68"/>
    <w:rsid w:val="00471C64"/>
    <w:rsid w:val="004747FF"/>
    <w:rsid w:val="004768CE"/>
    <w:rsid w:val="00481C5D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56EE6"/>
    <w:rsid w:val="00562B69"/>
    <w:rsid w:val="00574187"/>
    <w:rsid w:val="00592D1E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061AE"/>
    <w:rsid w:val="006111EE"/>
    <w:rsid w:val="00622689"/>
    <w:rsid w:val="0062346E"/>
    <w:rsid w:val="00632410"/>
    <w:rsid w:val="00635554"/>
    <w:rsid w:val="00637570"/>
    <w:rsid w:val="00641B96"/>
    <w:rsid w:val="006540B8"/>
    <w:rsid w:val="0065412F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A1B82"/>
    <w:rsid w:val="006C0D49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207E"/>
    <w:rsid w:val="009B0907"/>
    <w:rsid w:val="009B4E94"/>
    <w:rsid w:val="009B71E7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93CCD"/>
    <w:rsid w:val="00AA45B1"/>
    <w:rsid w:val="00AA5816"/>
    <w:rsid w:val="00AA641A"/>
    <w:rsid w:val="00AB251F"/>
    <w:rsid w:val="00AB5B12"/>
    <w:rsid w:val="00AC4D64"/>
    <w:rsid w:val="00AF25CB"/>
    <w:rsid w:val="00AF538D"/>
    <w:rsid w:val="00B01241"/>
    <w:rsid w:val="00B06ECF"/>
    <w:rsid w:val="00B1547C"/>
    <w:rsid w:val="00B15CB4"/>
    <w:rsid w:val="00B17116"/>
    <w:rsid w:val="00B32C1F"/>
    <w:rsid w:val="00B363C7"/>
    <w:rsid w:val="00B42342"/>
    <w:rsid w:val="00B475E3"/>
    <w:rsid w:val="00B47FEF"/>
    <w:rsid w:val="00B562A7"/>
    <w:rsid w:val="00B607E7"/>
    <w:rsid w:val="00B71A48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43F1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3BE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4A83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757F5"/>
    <w:rsid w:val="00E83F3A"/>
    <w:rsid w:val="00E922D1"/>
    <w:rsid w:val="00EA55B3"/>
    <w:rsid w:val="00EA7B18"/>
    <w:rsid w:val="00EB3440"/>
    <w:rsid w:val="00EB39EF"/>
    <w:rsid w:val="00EC29B5"/>
    <w:rsid w:val="00ED0741"/>
    <w:rsid w:val="00ED0AFB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35DCF"/>
    <w:rsid w:val="00F42D6B"/>
    <w:rsid w:val="00F46641"/>
    <w:rsid w:val="00F662C4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0"/>
    <w:link w:val="af6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9645F4"/>
    <w:rPr>
      <w:i/>
      <w:iCs/>
    </w:rPr>
  </w:style>
  <w:style w:type="character" w:customStyle="1" w:styleId="af6">
    <w:name w:val="Обычный (веб) Знак"/>
    <w:link w:val="af5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62E24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162E24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162E24"/>
    <w:rPr>
      <w:sz w:val="20"/>
      <w:szCs w:val="20"/>
    </w:rPr>
  </w:style>
  <w:style w:type="character" w:styleId="afd">
    <w:name w:val="footnote reference"/>
    <w:basedOn w:val="a1"/>
    <w:unhideWhenUsed/>
    <w:rsid w:val="00162E24"/>
    <w:rPr>
      <w:vertAlign w:val="superscript"/>
    </w:rPr>
  </w:style>
  <w:style w:type="character" w:styleId="afe">
    <w:name w:val="annotation reference"/>
    <w:basedOn w:val="a1"/>
    <w:semiHidden/>
    <w:unhideWhenUsed/>
    <w:rsid w:val="00162E24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162E24"/>
    <w:rPr>
      <w:sz w:val="20"/>
      <w:szCs w:val="20"/>
    </w:rPr>
  </w:style>
  <w:style w:type="paragraph" w:styleId="aff1">
    <w:name w:val="annotation subject"/>
    <w:basedOn w:val="aff"/>
    <w:next w:val="aff"/>
    <w:link w:val="aff2"/>
    <w:semiHidden/>
    <w:unhideWhenUsed/>
    <w:rsid w:val="00162E24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62E24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162E24"/>
    <w:pPr>
      <w:spacing w:after="0" w:line="240" w:lineRule="auto"/>
    </w:pPr>
  </w:style>
  <w:style w:type="paragraph" w:styleId="aff4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3357F4"/>
  </w:style>
  <w:style w:type="paragraph" w:customStyle="1" w:styleId="130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basedOn w:val="a0"/>
    <w:next w:val="aff6"/>
    <w:link w:val="aff7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7">
    <w:name w:val="Заголовок Знак"/>
    <w:link w:val="aff5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8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9">
    <w:name w:val="List 2"/>
    <w:basedOn w:val="a0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Plain Text"/>
    <w:aliases w:val="Знак Знак Знак Знак Знак Знак Знак Знак Знак Знак"/>
    <w:basedOn w:val="a0"/>
    <w:link w:val="affa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aliases w:val="Знак Знак Знак Знак Знак Знак Знак Знак Знак Знак Знак"/>
    <w:basedOn w:val="a1"/>
    <w:link w:val="aff9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trong"/>
    <w:qFormat/>
    <w:rsid w:val="003357F4"/>
    <w:rPr>
      <w:rFonts w:cs="Times New Roman"/>
      <w:b/>
      <w:bCs/>
    </w:rPr>
  </w:style>
  <w:style w:type="paragraph" w:styleId="affc">
    <w:name w:val="Document Map"/>
    <w:basedOn w:val="a0"/>
    <w:link w:val="affd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1"/>
    <w:link w:val="affc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e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f">
    <w:name w:val="Subtitle"/>
    <w:basedOn w:val="a0"/>
    <w:link w:val="afff0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0">
    <w:name w:val="Подзаголовок Знак"/>
    <w:basedOn w:val="a1"/>
    <w:link w:val="afff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4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1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3357F4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2">
    <w:name w:val="Стиль Знак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3357F4"/>
  </w:style>
  <w:style w:type="character" w:customStyle="1" w:styleId="xdtextboxctrl66ms-xedit-unbound">
    <w:name w:val="xdtextbox ctrl66 ms-xedit-unbound"/>
    <w:basedOn w:val="a1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3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!Основной"/>
    <w:link w:val="afff5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5">
    <w:name w:val="!Основной Знак"/>
    <w:link w:val="afff4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0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6">
    <w:name w:val="Приложение №"/>
    <w:basedOn w:val="a0"/>
    <w:next w:val="afff4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7">
    <w:name w:val="Стиль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6">
    <w:name w:val="Title"/>
    <w:basedOn w:val="a0"/>
    <w:next w:val="a0"/>
    <w:link w:val="2d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1"/>
    <w:link w:val="aff6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Number"/>
    <w:basedOn w:val="a0"/>
    <w:unhideWhenUsed/>
    <w:rsid w:val="0065412F"/>
    <w:pPr>
      <w:numPr>
        <w:numId w:val="16"/>
      </w:numPr>
      <w:contextualSpacing/>
    </w:pPr>
  </w:style>
  <w:style w:type="paragraph" w:styleId="2">
    <w:name w:val="List Number 2"/>
    <w:basedOn w:val="a0"/>
    <w:unhideWhenUsed/>
    <w:rsid w:val="0065412F"/>
    <w:pPr>
      <w:numPr>
        <w:numId w:val="17"/>
      </w:numPr>
      <w:contextualSpacing/>
    </w:pPr>
  </w:style>
  <w:style w:type="paragraph" w:styleId="36">
    <w:name w:val="List Number 3"/>
    <w:basedOn w:val="a0"/>
    <w:rsid w:val="0065412F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1">
    <w:name w:val="List Number 4"/>
    <w:basedOn w:val="a0"/>
    <w:rsid w:val="0065412F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0"/>
    <w:link w:val="af6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9645F4"/>
    <w:rPr>
      <w:i/>
      <w:iCs/>
    </w:rPr>
  </w:style>
  <w:style w:type="character" w:customStyle="1" w:styleId="af6">
    <w:name w:val="Обычный (веб) Знак"/>
    <w:link w:val="af5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62E24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162E24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162E24"/>
    <w:rPr>
      <w:sz w:val="20"/>
      <w:szCs w:val="20"/>
    </w:rPr>
  </w:style>
  <w:style w:type="character" w:styleId="afd">
    <w:name w:val="footnote reference"/>
    <w:basedOn w:val="a1"/>
    <w:unhideWhenUsed/>
    <w:rsid w:val="00162E24"/>
    <w:rPr>
      <w:vertAlign w:val="superscript"/>
    </w:rPr>
  </w:style>
  <w:style w:type="character" w:styleId="afe">
    <w:name w:val="annotation reference"/>
    <w:basedOn w:val="a1"/>
    <w:semiHidden/>
    <w:unhideWhenUsed/>
    <w:rsid w:val="00162E24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162E24"/>
    <w:rPr>
      <w:sz w:val="20"/>
      <w:szCs w:val="20"/>
    </w:rPr>
  </w:style>
  <w:style w:type="paragraph" w:styleId="aff1">
    <w:name w:val="annotation subject"/>
    <w:basedOn w:val="aff"/>
    <w:next w:val="aff"/>
    <w:link w:val="aff2"/>
    <w:semiHidden/>
    <w:unhideWhenUsed/>
    <w:rsid w:val="00162E24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62E24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162E24"/>
    <w:pPr>
      <w:spacing w:after="0" w:line="240" w:lineRule="auto"/>
    </w:pPr>
  </w:style>
  <w:style w:type="paragraph" w:styleId="aff4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3357F4"/>
  </w:style>
  <w:style w:type="paragraph" w:customStyle="1" w:styleId="130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basedOn w:val="a0"/>
    <w:next w:val="aff6"/>
    <w:link w:val="aff7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7">
    <w:name w:val="Заголовок Знак"/>
    <w:link w:val="aff5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8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9">
    <w:name w:val="List 2"/>
    <w:basedOn w:val="a0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Plain Text"/>
    <w:aliases w:val="Знак Знак Знак Знак Знак Знак Знак Знак Знак Знак"/>
    <w:basedOn w:val="a0"/>
    <w:link w:val="affa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aliases w:val="Знак Знак Знак Знак Знак Знак Знак Знак Знак Знак Знак"/>
    <w:basedOn w:val="a1"/>
    <w:link w:val="aff9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trong"/>
    <w:qFormat/>
    <w:rsid w:val="003357F4"/>
    <w:rPr>
      <w:rFonts w:cs="Times New Roman"/>
      <w:b/>
      <w:bCs/>
    </w:rPr>
  </w:style>
  <w:style w:type="paragraph" w:styleId="affc">
    <w:name w:val="Document Map"/>
    <w:basedOn w:val="a0"/>
    <w:link w:val="affd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1"/>
    <w:link w:val="affc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e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f">
    <w:name w:val="Subtitle"/>
    <w:basedOn w:val="a0"/>
    <w:link w:val="afff0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0">
    <w:name w:val="Подзаголовок Знак"/>
    <w:basedOn w:val="a1"/>
    <w:link w:val="afff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4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1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3357F4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2">
    <w:name w:val="Стиль Знак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3357F4"/>
  </w:style>
  <w:style w:type="character" w:customStyle="1" w:styleId="xdtextboxctrl66ms-xedit-unbound">
    <w:name w:val="xdtextbox ctrl66 ms-xedit-unbound"/>
    <w:basedOn w:val="a1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3">
    <w:name w:val="Знак"/>
    <w:basedOn w:val="a0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!Основной"/>
    <w:link w:val="afff5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5">
    <w:name w:val="!Основной Знак"/>
    <w:link w:val="afff4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0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6">
    <w:name w:val="Приложение №"/>
    <w:basedOn w:val="a0"/>
    <w:next w:val="afff4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7">
    <w:name w:val="Стиль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0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6">
    <w:name w:val="Title"/>
    <w:basedOn w:val="a0"/>
    <w:next w:val="a0"/>
    <w:link w:val="2d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1"/>
    <w:link w:val="aff6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Number"/>
    <w:basedOn w:val="a0"/>
    <w:unhideWhenUsed/>
    <w:rsid w:val="0065412F"/>
    <w:pPr>
      <w:numPr>
        <w:numId w:val="16"/>
      </w:numPr>
      <w:contextualSpacing/>
    </w:pPr>
  </w:style>
  <w:style w:type="paragraph" w:styleId="2">
    <w:name w:val="List Number 2"/>
    <w:basedOn w:val="a0"/>
    <w:unhideWhenUsed/>
    <w:rsid w:val="0065412F"/>
    <w:pPr>
      <w:numPr>
        <w:numId w:val="17"/>
      </w:numPr>
      <w:contextualSpacing/>
    </w:pPr>
  </w:style>
  <w:style w:type="paragraph" w:styleId="36">
    <w:name w:val="List Number 3"/>
    <w:basedOn w:val="a0"/>
    <w:rsid w:val="0065412F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1">
    <w:name w:val="List Number 4"/>
    <w:basedOn w:val="a0"/>
    <w:rsid w:val="0065412F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vericoop@aar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7C91E9-579C-457C-9137-65EB0160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165</cp:revision>
  <cp:lastPrinted>2021-08-05T05:26:00Z</cp:lastPrinted>
  <dcterms:created xsi:type="dcterms:W3CDTF">2018-03-30T08:56:00Z</dcterms:created>
  <dcterms:modified xsi:type="dcterms:W3CDTF">2021-11-19T12:24:00Z</dcterms:modified>
</cp:coreProperties>
</file>