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5A4A2C" w:rsidRDefault="006641C8" w:rsidP="005345F8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5A4A2C" w:rsidRDefault="00B820B1" w:rsidP="005345F8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2C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р</w:t>
      </w:r>
      <w:r w:rsidR="006641C8" w:rsidRPr="005A4A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5A4A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5A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5A4A2C" w:rsidRDefault="006641C8" w:rsidP="005345F8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2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5A4A2C" w:rsidRDefault="000D3102" w:rsidP="005345F8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5A4A2C" w:rsidRDefault="00AF538D" w:rsidP="005345F8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5A4A2C" w:rsidRDefault="006641C8" w:rsidP="005345F8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 w:rsidRPr="005A4A2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820B1" w:rsidRPr="005A4A2C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r w:rsidR="005345F8" w:rsidRPr="005A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0B1" w:rsidRPr="005A4A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6641C8" w:rsidRPr="005A4A2C" w:rsidRDefault="00304B8A" w:rsidP="005345F8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A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5A4A2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A4A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5A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4F0942" w:rsidRPr="005A4A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41C8" w:rsidRPr="005A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Pr="005A4A2C" w:rsidRDefault="006641C8" w:rsidP="005345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Pr="005A4A2C" w:rsidRDefault="00161AB9" w:rsidP="005345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5A4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EF" w:rsidRPr="005A4A2C" w:rsidRDefault="00453F68" w:rsidP="005345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t>«</w:t>
      </w:r>
      <w:r w:rsidR="005345F8" w:rsidRPr="005A4A2C">
        <w:rPr>
          <w:rFonts w:ascii="Times New Roman" w:hAnsi="Times New Roman" w:cs="Times New Roman"/>
          <w:sz w:val="24"/>
          <w:szCs w:val="24"/>
          <w:lang w:eastAsia="ru-RU"/>
        </w:rPr>
        <w:t>Оказание услуг связи</w:t>
      </w:r>
      <w:r w:rsidR="00574187" w:rsidRPr="005A4A2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B7ADA" w:rsidRPr="005A4A2C" w:rsidRDefault="002B0657" w:rsidP="005345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4A2C"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 w:rsidRPr="005A4A2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A4A2C">
        <w:rPr>
          <w:rFonts w:ascii="Times New Roman" w:hAnsi="Times New Roman" w:cs="Times New Roman"/>
          <w:sz w:val="24"/>
          <w:szCs w:val="24"/>
        </w:rPr>
        <w:t xml:space="preserve">. </w:t>
      </w:r>
      <w:r w:rsidR="005345F8" w:rsidRPr="005A4A2C">
        <w:rPr>
          <w:rFonts w:ascii="Times New Roman" w:hAnsi="Times New Roman" w:cs="Times New Roman"/>
          <w:sz w:val="24"/>
          <w:szCs w:val="24"/>
        </w:rPr>
        <w:t>20</w:t>
      </w:r>
      <w:r w:rsidR="00453F68" w:rsidRPr="005A4A2C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="00453F68" w:rsidRPr="005A4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F68" w:rsidRPr="005A4A2C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5A4A2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Pr="005A4A2C" w:rsidRDefault="007D2CBC" w:rsidP="005345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Pr="005A4A2C" w:rsidRDefault="007D2CBC" w:rsidP="005345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5A4A2C" w:rsidRDefault="00DE7C54" w:rsidP="005345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RPr="005A4A2C" w:rsidTr="0091293B">
        <w:tc>
          <w:tcPr>
            <w:tcW w:w="3227" w:type="dxa"/>
          </w:tcPr>
          <w:p w:rsidR="00161AB9" w:rsidRPr="005A4A2C" w:rsidRDefault="00161AB9" w:rsidP="00534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Pr="005A4A2C" w:rsidRDefault="00161AB9" w:rsidP="005345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RPr="005A4A2C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Pr="005A4A2C" w:rsidRDefault="00CA646D" w:rsidP="005345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RPr="005A4A2C" w:rsidTr="0091293B">
        <w:tc>
          <w:tcPr>
            <w:tcW w:w="3227" w:type="dxa"/>
          </w:tcPr>
          <w:p w:rsidR="00161AB9" w:rsidRPr="005A4A2C" w:rsidRDefault="00387888" w:rsidP="00534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Pr="005A4A2C" w:rsidRDefault="00387888" w:rsidP="005345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Pr="005A4A2C" w:rsidRDefault="00387888" w:rsidP="005345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RPr="005A4A2C" w:rsidTr="0091293B">
        <w:tc>
          <w:tcPr>
            <w:tcW w:w="3227" w:type="dxa"/>
          </w:tcPr>
          <w:p w:rsidR="00161AB9" w:rsidRPr="005A4A2C" w:rsidRDefault="0091293B" w:rsidP="00534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Pr="005A4A2C" w:rsidRDefault="0091293B" w:rsidP="005345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RPr="005A4A2C" w:rsidTr="0091293B">
        <w:tc>
          <w:tcPr>
            <w:tcW w:w="3227" w:type="dxa"/>
          </w:tcPr>
          <w:p w:rsidR="00161AB9" w:rsidRPr="005A4A2C" w:rsidRDefault="00982BAE" w:rsidP="00534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5A4A2C" w:rsidRDefault="003A55E4" w:rsidP="005345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5A4A2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 w:rsidRPr="005A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RPr="005A4A2C" w:rsidTr="0091293B">
        <w:tc>
          <w:tcPr>
            <w:tcW w:w="3227" w:type="dxa"/>
          </w:tcPr>
          <w:p w:rsidR="00161AB9" w:rsidRPr="005A4A2C" w:rsidRDefault="00622689" w:rsidP="00534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5A4A2C" w:rsidRDefault="00622689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 w:rsidRPr="005A4A2C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 w:rsidRPr="005A4A2C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RPr="005A4A2C" w:rsidTr="00654767">
        <w:tc>
          <w:tcPr>
            <w:tcW w:w="10421" w:type="dxa"/>
            <w:gridSpan w:val="2"/>
          </w:tcPr>
          <w:p w:rsidR="006F10F4" w:rsidRPr="005A4A2C" w:rsidRDefault="006F10F4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RPr="005A4A2C" w:rsidTr="00EB39EF">
        <w:tc>
          <w:tcPr>
            <w:tcW w:w="3227" w:type="dxa"/>
            <w:shd w:val="clear" w:color="auto" w:fill="C6D9F1" w:themeFill="text2" w:themeFillTint="33"/>
          </w:tcPr>
          <w:p w:rsidR="00161AB9" w:rsidRPr="005A4A2C" w:rsidRDefault="00410A1F" w:rsidP="00534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5345F8" w:rsidRPr="005A4A2C" w:rsidRDefault="005345F8" w:rsidP="005345F8">
            <w:pPr>
              <w:pStyle w:val="ConsTitle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Оператор оказывает Абоненту Услугу связи «Виртуальная АТС» в соответствии с Описанием, приведенном в Приложении № 1 к Договору (Приложение №  1 к Документации) и Бланком заказа, приведенным в Приложении № 2 к Договору (Приложение №  1 к Документации) (далее – Услуга).</w:t>
            </w:r>
          </w:p>
          <w:p w:rsidR="005345F8" w:rsidRPr="005A4A2C" w:rsidRDefault="005345F8" w:rsidP="005345F8">
            <w:pPr>
              <w:pStyle w:val="ConsTitle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 w:val="0"/>
                <w:sz w:val="24"/>
                <w:szCs w:val="24"/>
              </w:rPr>
              <w:t>Абонент оплачивает оказываемую ему Оператором Услугу в полном объеме в соответствии с действующими на момент оказания Услуги Тарифными планами Оператора и в сроки, установленные настоящим Договором или дополнительным соглашением к настоящему Договору.</w:t>
            </w:r>
          </w:p>
          <w:p w:rsidR="002E5BF6" w:rsidRPr="005A4A2C" w:rsidRDefault="002E5BF6" w:rsidP="005345F8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61AB9" w:rsidRPr="005A4A2C" w:rsidTr="00EB39EF">
        <w:tc>
          <w:tcPr>
            <w:tcW w:w="3227" w:type="dxa"/>
            <w:shd w:val="clear" w:color="auto" w:fill="C6D9F1" w:themeFill="text2" w:themeFillTint="33"/>
          </w:tcPr>
          <w:p w:rsidR="00410A1F" w:rsidRPr="005A4A2C" w:rsidRDefault="00410A1F" w:rsidP="00534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5A4A2C" w:rsidRDefault="00410A1F" w:rsidP="00534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Pr="005A4A2C" w:rsidRDefault="004F059D" w:rsidP="005345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</w:t>
            </w:r>
            <w:r w:rsidR="005345F8" w:rsidRPr="005A4A2C">
              <w:rPr>
                <w:rFonts w:ascii="Times New Roman" w:hAnsi="Times New Roman" w:cs="Times New Roman"/>
                <w:sz w:val="24"/>
                <w:szCs w:val="24"/>
              </w:rPr>
              <w:t>е № 1 к Документации о закупке)</w:t>
            </w:r>
          </w:p>
          <w:p w:rsidR="00547943" w:rsidRPr="005A4A2C" w:rsidRDefault="00547943" w:rsidP="005345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RPr="005A4A2C" w:rsidTr="00EB39EF">
        <w:tc>
          <w:tcPr>
            <w:tcW w:w="3227" w:type="dxa"/>
            <w:shd w:val="clear" w:color="auto" w:fill="C6D9F1" w:themeFill="text2" w:themeFillTint="33"/>
          </w:tcPr>
          <w:p w:rsidR="00161AB9" w:rsidRPr="005A4A2C" w:rsidRDefault="00E15264" w:rsidP="00534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Pr="005A4A2C" w:rsidRDefault="005345F8" w:rsidP="005345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</w:tc>
      </w:tr>
      <w:tr w:rsidR="00420258" w:rsidRPr="005A4A2C" w:rsidTr="00654767">
        <w:tc>
          <w:tcPr>
            <w:tcW w:w="10421" w:type="dxa"/>
            <w:gridSpan w:val="2"/>
          </w:tcPr>
          <w:p w:rsidR="00420258" w:rsidRPr="005A4A2C" w:rsidRDefault="00420258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RPr="005A4A2C" w:rsidTr="00EB39EF">
        <w:tc>
          <w:tcPr>
            <w:tcW w:w="3227" w:type="dxa"/>
            <w:shd w:val="clear" w:color="auto" w:fill="C6D9F1" w:themeFill="text2" w:themeFillTint="33"/>
          </w:tcPr>
          <w:p w:rsidR="00420258" w:rsidRPr="005A4A2C" w:rsidRDefault="00972101" w:rsidP="00534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Pr="005A4A2C" w:rsidRDefault="005345F8" w:rsidP="005345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190 000 (Сто девяносто тысяч) рублей 00 копеек, в том числе НДС 20%,  исходя  из ежемесячной абонентской платы за услугу "Виртуальная АТС" – 507 (Пятьсот семь) рублей 60 копеек, включая НДС 20% и ежемесячной платы за услуги связи по факту их оказания в соответствии с действующим тарифным планом. Цену договора составляет суммарная стоимость услуг связи, </w:t>
            </w:r>
            <w:r w:rsidRPr="005A4A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оказанных Оператором за весь период действия договора</w:t>
            </w:r>
          </w:p>
        </w:tc>
      </w:tr>
      <w:tr w:rsidR="009B4E94" w:rsidRPr="005A4A2C" w:rsidTr="001E0029">
        <w:tc>
          <w:tcPr>
            <w:tcW w:w="10421" w:type="dxa"/>
            <w:gridSpan w:val="2"/>
          </w:tcPr>
          <w:p w:rsidR="009B4E94" w:rsidRPr="005A4A2C" w:rsidRDefault="009B4E94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RPr="005A4A2C" w:rsidTr="0091293B">
        <w:tc>
          <w:tcPr>
            <w:tcW w:w="3227" w:type="dxa"/>
          </w:tcPr>
          <w:p w:rsidR="00420258" w:rsidRPr="005A4A2C" w:rsidRDefault="006540B8" w:rsidP="00534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Pr="005A4A2C" w:rsidRDefault="000404F1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 w:rsidRPr="005A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5A4A2C" w:rsidTr="0091293B">
        <w:tc>
          <w:tcPr>
            <w:tcW w:w="3227" w:type="dxa"/>
          </w:tcPr>
          <w:p w:rsidR="00972101" w:rsidRPr="005A4A2C" w:rsidRDefault="006540B8" w:rsidP="00534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Pr="005A4A2C" w:rsidRDefault="000404F1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 w:rsidRPr="005A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5A4A2C" w:rsidTr="0091293B">
        <w:tc>
          <w:tcPr>
            <w:tcW w:w="3227" w:type="dxa"/>
          </w:tcPr>
          <w:p w:rsidR="00972101" w:rsidRPr="005A4A2C" w:rsidRDefault="006540B8" w:rsidP="00534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Pr="005A4A2C" w:rsidRDefault="000404F1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 w:rsidRPr="005A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RPr="005A4A2C" w:rsidTr="0091293B">
        <w:tc>
          <w:tcPr>
            <w:tcW w:w="3227" w:type="dxa"/>
          </w:tcPr>
          <w:p w:rsidR="00972101" w:rsidRPr="005A4A2C" w:rsidRDefault="00655557" w:rsidP="00534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Pr="005A4A2C" w:rsidRDefault="00655557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 w:rsidRPr="005A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RPr="005A4A2C" w:rsidTr="001E0029">
        <w:tc>
          <w:tcPr>
            <w:tcW w:w="10421" w:type="dxa"/>
            <w:gridSpan w:val="2"/>
          </w:tcPr>
          <w:p w:rsidR="009B4E94" w:rsidRPr="005A4A2C" w:rsidRDefault="009B4E94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5A4A2C" w:rsidTr="0091293B">
        <w:tc>
          <w:tcPr>
            <w:tcW w:w="3227" w:type="dxa"/>
          </w:tcPr>
          <w:p w:rsidR="003A0052" w:rsidRPr="005A4A2C" w:rsidRDefault="003A0052" w:rsidP="00534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Pr="005A4A2C" w:rsidRDefault="000404F1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 w:rsidRPr="005A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RPr="005A4A2C" w:rsidTr="001E0029">
        <w:tc>
          <w:tcPr>
            <w:tcW w:w="10421" w:type="dxa"/>
            <w:gridSpan w:val="2"/>
          </w:tcPr>
          <w:p w:rsidR="009B4E94" w:rsidRPr="005A4A2C" w:rsidRDefault="009B4E94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5A4A2C" w:rsidTr="0091293B">
        <w:tc>
          <w:tcPr>
            <w:tcW w:w="3227" w:type="dxa"/>
          </w:tcPr>
          <w:p w:rsidR="003A0052" w:rsidRPr="005A4A2C" w:rsidRDefault="003A0052" w:rsidP="00534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Pr="005A4A2C" w:rsidRDefault="003A0052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 w:rsidRPr="005A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RPr="005A4A2C" w:rsidTr="001E0029">
        <w:tc>
          <w:tcPr>
            <w:tcW w:w="10421" w:type="dxa"/>
            <w:gridSpan w:val="2"/>
          </w:tcPr>
          <w:p w:rsidR="009B4E94" w:rsidRPr="005A4A2C" w:rsidRDefault="009B4E94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5A4A2C" w:rsidTr="0091293B">
        <w:tc>
          <w:tcPr>
            <w:tcW w:w="3227" w:type="dxa"/>
          </w:tcPr>
          <w:p w:rsidR="003A0052" w:rsidRPr="005A4A2C" w:rsidRDefault="003423BD" w:rsidP="00534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Pr="005A4A2C" w:rsidRDefault="003423BD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 w:rsidRPr="005A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Pr="005A4A2C" w:rsidRDefault="009B4E94" w:rsidP="005345F8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Pr="005A4A2C" w:rsidRDefault="00DB7ADA" w:rsidP="005345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RPr="005A4A2C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5A4A2C" w:rsidRDefault="00126CB9" w:rsidP="005345F8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B820B1" w:rsidRPr="005A4A2C" w:rsidRDefault="00B820B1" w:rsidP="005345F8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руководителя </w:t>
      </w:r>
    </w:p>
    <w:p w:rsidR="00B820B1" w:rsidRPr="005A4A2C" w:rsidRDefault="00B820B1" w:rsidP="005345F8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2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5A4A2C" w:rsidRDefault="004B74AD" w:rsidP="005345F8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5A4A2C" w:rsidRDefault="00126CB9" w:rsidP="005345F8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5A4A2C" w:rsidRDefault="00126CB9" w:rsidP="005345F8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A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B820B1" w:rsidRPr="005A4A2C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r w:rsidR="005345F8" w:rsidRPr="005A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0B1" w:rsidRPr="005A4A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126CB9" w:rsidRPr="005A4A2C" w:rsidRDefault="00126CB9" w:rsidP="005345F8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A2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 20</w:t>
      </w:r>
      <w:r w:rsidR="0075363F" w:rsidRPr="005A4A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A4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Pr="005A4A2C" w:rsidRDefault="00126CB9" w:rsidP="005345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Pr="005A4A2C" w:rsidRDefault="00126CB9" w:rsidP="005345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5A4A2C" w:rsidRDefault="00753260" w:rsidP="005345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5A4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DD8" w:rsidRPr="005A4A2C" w:rsidRDefault="000222AD" w:rsidP="005345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t>«</w:t>
      </w:r>
      <w:r w:rsidR="005345F8" w:rsidRPr="005A4A2C">
        <w:rPr>
          <w:rFonts w:ascii="Times New Roman" w:hAnsi="Times New Roman" w:cs="Times New Roman"/>
          <w:sz w:val="24"/>
          <w:szCs w:val="24"/>
        </w:rPr>
        <w:t>Оказание услуг связи</w:t>
      </w:r>
      <w:r w:rsidR="00B820B1" w:rsidRPr="005A4A2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22AD" w:rsidRPr="005A4A2C" w:rsidRDefault="00F32DD8" w:rsidP="005345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4A2C"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 w:rsidRPr="005A4A2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A4A2C">
        <w:rPr>
          <w:rFonts w:ascii="Times New Roman" w:hAnsi="Times New Roman" w:cs="Times New Roman"/>
          <w:sz w:val="24"/>
          <w:szCs w:val="24"/>
        </w:rPr>
        <w:t xml:space="preserve">. </w:t>
      </w:r>
      <w:r w:rsidR="005345F8" w:rsidRPr="005A4A2C">
        <w:rPr>
          <w:rFonts w:ascii="Times New Roman" w:hAnsi="Times New Roman" w:cs="Times New Roman"/>
          <w:sz w:val="24"/>
          <w:szCs w:val="24"/>
        </w:rPr>
        <w:t>20</w:t>
      </w:r>
      <w:r w:rsidR="000222AD" w:rsidRPr="005A4A2C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="000222AD" w:rsidRPr="005A4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2AD" w:rsidRPr="005A4A2C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  <w:proofErr w:type="gramEnd"/>
    </w:p>
    <w:p w:rsidR="00DB7ADA" w:rsidRPr="005A4A2C" w:rsidRDefault="00DB7ADA" w:rsidP="005345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5A4A2C" w:rsidRDefault="00D715F8" w:rsidP="005345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 w:rsidRPr="005A4A2C">
        <w:rPr>
          <w:rFonts w:ascii="Times New Roman" w:hAnsi="Times New Roman" w:cs="Times New Roman"/>
          <w:sz w:val="24"/>
          <w:szCs w:val="24"/>
        </w:rPr>
        <w:t>чена</w:t>
      </w:r>
      <w:r w:rsidR="00B475E3" w:rsidRPr="005A4A2C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5A4A2C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RPr="005A4A2C" w:rsidTr="007A464B">
        <w:tc>
          <w:tcPr>
            <w:tcW w:w="10421" w:type="dxa"/>
            <w:shd w:val="clear" w:color="auto" w:fill="C6D9F1" w:themeFill="text2" w:themeFillTint="33"/>
          </w:tcPr>
          <w:p w:rsidR="00695F55" w:rsidRPr="005A4A2C" w:rsidRDefault="00695F55" w:rsidP="005345F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RPr="005A4A2C" w:rsidTr="00654767">
        <w:tc>
          <w:tcPr>
            <w:tcW w:w="10421" w:type="dxa"/>
          </w:tcPr>
          <w:p w:rsidR="007A464B" w:rsidRPr="005A4A2C" w:rsidRDefault="007A129A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 w:rsidRPr="005A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5A4A2C" w:rsidRDefault="00D86FD6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RPr="005A4A2C" w:rsidTr="00EB3440">
        <w:tc>
          <w:tcPr>
            <w:tcW w:w="10421" w:type="dxa"/>
            <w:shd w:val="clear" w:color="auto" w:fill="C6D9F1" w:themeFill="text2" w:themeFillTint="33"/>
          </w:tcPr>
          <w:p w:rsidR="00EB3440" w:rsidRPr="005A4A2C" w:rsidRDefault="00EB3440" w:rsidP="005345F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RPr="005A4A2C" w:rsidTr="00654767">
        <w:tc>
          <w:tcPr>
            <w:tcW w:w="10421" w:type="dxa"/>
          </w:tcPr>
          <w:p w:rsidR="00EB3440" w:rsidRPr="005A4A2C" w:rsidRDefault="00EB3440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 w:rsidRPr="005A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5A4A2C" w:rsidRDefault="00D86FD6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RPr="005A4A2C" w:rsidTr="0000402A">
        <w:tc>
          <w:tcPr>
            <w:tcW w:w="10421" w:type="dxa"/>
            <w:shd w:val="clear" w:color="auto" w:fill="C6D9F1" w:themeFill="text2" w:themeFillTint="33"/>
          </w:tcPr>
          <w:p w:rsidR="0000402A" w:rsidRPr="005A4A2C" w:rsidRDefault="0000402A" w:rsidP="005345F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RPr="005A4A2C" w:rsidTr="00654767">
        <w:tc>
          <w:tcPr>
            <w:tcW w:w="10421" w:type="dxa"/>
          </w:tcPr>
          <w:p w:rsidR="006F787E" w:rsidRPr="005A4A2C" w:rsidRDefault="006F787E" w:rsidP="005345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 w:rsidRPr="005A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5A4A2C" w:rsidRDefault="00D86FD6" w:rsidP="005345F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RPr="005A4A2C" w:rsidTr="00ED2756">
        <w:tc>
          <w:tcPr>
            <w:tcW w:w="10421" w:type="dxa"/>
            <w:shd w:val="clear" w:color="auto" w:fill="C6D9F1" w:themeFill="text2" w:themeFillTint="33"/>
          </w:tcPr>
          <w:p w:rsidR="00ED2756" w:rsidRPr="005A4A2C" w:rsidRDefault="00ED2756" w:rsidP="00534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RPr="005A4A2C" w:rsidTr="00ED2756">
        <w:tc>
          <w:tcPr>
            <w:tcW w:w="10421" w:type="dxa"/>
            <w:shd w:val="clear" w:color="auto" w:fill="auto"/>
          </w:tcPr>
          <w:p w:rsidR="00CE0F8F" w:rsidRPr="005A4A2C" w:rsidRDefault="005345F8" w:rsidP="00534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</w:p>
        </w:tc>
      </w:tr>
      <w:tr w:rsidR="00ED2756" w:rsidRPr="005A4A2C" w:rsidTr="00ED2756">
        <w:tc>
          <w:tcPr>
            <w:tcW w:w="10421" w:type="dxa"/>
            <w:shd w:val="clear" w:color="auto" w:fill="C6D9F1" w:themeFill="text2" w:themeFillTint="33"/>
          </w:tcPr>
          <w:p w:rsidR="00ED2756" w:rsidRPr="005A4A2C" w:rsidRDefault="00ED2756" w:rsidP="005345F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RPr="005A4A2C" w:rsidTr="00654767">
        <w:tc>
          <w:tcPr>
            <w:tcW w:w="10421" w:type="dxa"/>
          </w:tcPr>
          <w:p w:rsidR="00D86FD6" w:rsidRPr="005A4A2C" w:rsidRDefault="005345F8" w:rsidP="005345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«01» января 2020 г. по «31» декабря 2020 г.</w:t>
            </w:r>
          </w:p>
        </w:tc>
      </w:tr>
      <w:tr w:rsidR="002F15E7" w:rsidRPr="005A4A2C" w:rsidTr="002F15E7">
        <w:tc>
          <w:tcPr>
            <w:tcW w:w="10421" w:type="dxa"/>
            <w:shd w:val="clear" w:color="auto" w:fill="C6D9F1" w:themeFill="text2" w:themeFillTint="33"/>
          </w:tcPr>
          <w:p w:rsidR="002F15E7" w:rsidRPr="005A4A2C" w:rsidRDefault="002F15E7" w:rsidP="005345F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RPr="005A4A2C" w:rsidTr="00654767">
        <w:tc>
          <w:tcPr>
            <w:tcW w:w="10421" w:type="dxa"/>
          </w:tcPr>
          <w:p w:rsidR="00CD0172" w:rsidRPr="005A4A2C" w:rsidRDefault="00CD0172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 w:rsidRPr="005A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5A4A2C" w:rsidRDefault="00D86FD6" w:rsidP="00534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RPr="005A4A2C" w:rsidTr="008017D2">
        <w:tc>
          <w:tcPr>
            <w:tcW w:w="10421" w:type="dxa"/>
            <w:shd w:val="clear" w:color="auto" w:fill="C6D9F1" w:themeFill="text2" w:themeFillTint="33"/>
          </w:tcPr>
          <w:p w:rsidR="008017D2" w:rsidRPr="005A4A2C" w:rsidRDefault="008017D2" w:rsidP="005345F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RPr="005A4A2C" w:rsidTr="00654767">
        <w:tc>
          <w:tcPr>
            <w:tcW w:w="10421" w:type="dxa"/>
          </w:tcPr>
          <w:p w:rsidR="00092008" w:rsidRPr="005A4A2C" w:rsidRDefault="005345F8" w:rsidP="005345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eastAsia="Times New Roman" w:hAnsi="Times New Roman" w:cs="Times New Roman"/>
                <w:sz w:val="24"/>
                <w:szCs w:val="24"/>
              </w:rPr>
              <w:t>190 000 (Сто девяносто тысяч) рублей 00 копеек, в том числе НДС 20%,  исходя  из ежемесячной абонентской платы за услугу "Виртуальная АТС" – 507 (Пятьсот семь) рублей 60 копеек, включая НДС 20% и ежемесячной платы за услуги связи по факту их оказания в соответствии с действующим тарифным планом. Цену договора составляет суммарная стоимость услуг связи, оказанных Оператором за весь период действия договора</w:t>
            </w:r>
          </w:p>
        </w:tc>
      </w:tr>
      <w:tr w:rsidR="00641B96" w:rsidRPr="005A4A2C" w:rsidTr="00641B96">
        <w:tc>
          <w:tcPr>
            <w:tcW w:w="10421" w:type="dxa"/>
            <w:shd w:val="clear" w:color="auto" w:fill="C6D9F1" w:themeFill="text2" w:themeFillTint="33"/>
          </w:tcPr>
          <w:p w:rsidR="00641B96" w:rsidRPr="005A4A2C" w:rsidRDefault="00641B96" w:rsidP="00534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RPr="005A4A2C" w:rsidTr="00654767">
        <w:tc>
          <w:tcPr>
            <w:tcW w:w="10421" w:type="dxa"/>
          </w:tcPr>
          <w:p w:rsidR="00641B96" w:rsidRPr="005A4A2C" w:rsidRDefault="00E27801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 w:rsidRPr="005A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5A4A2C" w:rsidRDefault="00D86FD6" w:rsidP="00534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RPr="005A4A2C" w:rsidTr="002A19C7">
        <w:tc>
          <w:tcPr>
            <w:tcW w:w="10421" w:type="dxa"/>
            <w:shd w:val="clear" w:color="auto" w:fill="C6D9F1" w:themeFill="text2" w:themeFillTint="33"/>
          </w:tcPr>
          <w:p w:rsidR="002A19C7" w:rsidRPr="005A4A2C" w:rsidRDefault="002A19C7" w:rsidP="005345F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RPr="005A4A2C" w:rsidTr="00654767">
        <w:tc>
          <w:tcPr>
            <w:tcW w:w="10421" w:type="dxa"/>
          </w:tcPr>
          <w:p w:rsidR="00321DA3" w:rsidRPr="005A4A2C" w:rsidRDefault="005345F8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C0A77" w:rsidRPr="005A4A2C" w:rsidTr="001C0A77">
        <w:tc>
          <w:tcPr>
            <w:tcW w:w="10421" w:type="dxa"/>
            <w:shd w:val="clear" w:color="auto" w:fill="C6D9F1" w:themeFill="text2" w:themeFillTint="33"/>
          </w:tcPr>
          <w:p w:rsidR="001C0A77" w:rsidRPr="005A4A2C" w:rsidRDefault="001C0A77" w:rsidP="005345F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RPr="005A4A2C" w:rsidTr="00654767">
        <w:tc>
          <w:tcPr>
            <w:tcW w:w="10421" w:type="dxa"/>
          </w:tcPr>
          <w:p w:rsidR="00DF5F49" w:rsidRPr="005A4A2C" w:rsidRDefault="00471C64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устанавливается</w:t>
            </w:r>
            <w:r w:rsidR="00223F29" w:rsidRPr="005A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5A4A2C" w:rsidRDefault="00D86FD6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RPr="005A4A2C" w:rsidTr="00DF5F49">
        <w:tc>
          <w:tcPr>
            <w:tcW w:w="10421" w:type="dxa"/>
            <w:shd w:val="clear" w:color="auto" w:fill="C6D9F1" w:themeFill="text2" w:themeFillTint="33"/>
          </w:tcPr>
          <w:p w:rsidR="00DF5F49" w:rsidRPr="005A4A2C" w:rsidRDefault="00DF5F49" w:rsidP="005345F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RPr="005A4A2C" w:rsidTr="00654767">
        <w:tc>
          <w:tcPr>
            <w:tcW w:w="10421" w:type="dxa"/>
          </w:tcPr>
          <w:p w:rsidR="00004E79" w:rsidRPr="005A4A2C" w:rsidRDefault="0091061A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 w:rsidRPr="005A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5A4A2C" w:rsidRDefault="00D86FD6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RPr="005A4A2C" w:rsidTr="00920608">
        <w:tc>
          <w:tcPr>
            <w:tcW w:w="10421" w:type="dxa"/>
            <w:shd w:val="clear" w:color="auto" w:fill="C6D9F1" w:themeFill="text2" w:themeFillTint="33"/>
          </w:tcPr>
          <w:p w:rsidR="00920608" w:rsidRPr="005A4A2C" w:rsidRDefault="00920608" w:rsidP="005345F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RPr="005A4A2C" w:rsidTr="00654767">
        <w:tc>
          <w:tcPr>
            <w:tcW w:w="10421" w:type="dxa"/>
          </w:tcPr>
          <w:p w:rsidR="00D83B52" w:rsidRPr="005A4A2C" w:rsidRDefault="00B47FEF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5A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5A4A2C" w:rsidRDefault="00D86FD6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RPr="005A4A2C" w:rsidTr="008267FF">
        <w:tc>
          <w:tcPr>
            <w:tcW w:w="10421" w:type="dxa"/>
            <w:shd w:val="clear" w:color="auto" w:fill="C6D9F1" w:themeFill="text2" w:themeFillTint="33"/>
          </w:tcPr>
          <w:p w:rsidR="008267FF" w:rsidRPr="005A4A2C" w:rsidRDefault="008267FF" w:rsidP="005345F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RPr="005A4A2C" w:rsidTr="00654767">
        <w:tc>
          <w:tcPr>
            <w:tcW w:w="10421" w:type="dxa"/>
          </w:tcPr>
          <w:p w:rsidR="008267FF" w:rsidRPr="005A4A2C" w:rsidRDefault="002A38CD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5A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5A4A2C" w:rsidRDefault="00D86FD6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RPr="005A4A2C" w:rsidTr="00273245">
        <w:tc>
          <w:tcPr>
            <w:tcW w:w="10421" w:type="dxa"/>
            <w:shd w:val="clear" w:color="auto" w:fill="C6D9F1" w:themeFill="text2" w:themeFillTint="33"/>
          </w:tcPr>
          <w:p w:rsidR="00273245" w:rsidRPr="005A4A2C" w:rsidRDefault="00273245" w:rsidP="005345F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RPr="005A4A2C" w:rsidTr="00654767">
        <w:tc>
          <w:tcPr>
            <w:tcW w:w="10421" w:type="dxa"/>
          </w:tcPr>
          <w:p w:rsidR="001F46AF" w:rsidRPr="005A4A2C" w:rsidRDefault="002A38CD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 w:rsidRPr="005A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5A4A2C" w:rsidRDefault="00D86FD6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RPr="005A4A2C" w:rsidTr="00664103">
        <w:tc>
          <w:tcPr>
            <w:tcW w:w="10421" w:type="dxa"/>
            <w:shd w:val="clear" w:color="auto" w:fill="C6D9F1" w:themeFill="text2" w:themeFillTint="33"/>
          </w:tcPr>
          <w:p w:rsidR="00664103" w:rsidRPr="005A4A2C" w:rsidRDefault="00664103" w:rsidP="005345F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RPr="005A4A2C" w:rsidTr="00654767">
        <w:tc>
          <w:tcPr>
            <w:tcW w:w="10421" w:type="dxa"/>
          </w:tcPr>
          <w:p w:rsidR="00033B48" w:rsidRPr="005A4A2C" w:rsidRDefault="002A38CD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5A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5A4A2C" w:rsidRDefault="00D86FD6" w:rsidP="00534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RPr="005A4A2C" w:rsidTr="00033B48">
        <w:tc>
          <w:tcPr>
            <w:tcW w:w="10421" w:type="dxa"/>
            <w:shd w:val="clear" w:color="auto" w:fill="C6D9F1" w:themeFill="text2" w:themeFillTint="33"/>
          </w:tcPr>
          <w:p w:rsidR="00033B48" w:rsidRPr="005A4A2C" w:rsidRDefault="00033B48" w:rsidP="005345F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RPr="005A4A2C" w:rsidTr="00654767">
        <w:tc>
          <w:tcPr>
            <w:tcW w:w="10421" w:type="dxa"/>
          </w:tcPr>
          <w:p w:rsidR="00033B48" w:rsidRPr="005A4A2C" w:rsidRDefault="002A38CD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 w:rsidRPr="005A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5A4A2C" w:rsidRDefault="00D86FD6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RPr="005A4A2C" w:rsidTr="007D7A09">
        <w:tc>
          <w:tcPr>
            <w:tcW w:w="10421" w:type="dxa"/>
            <w:shd w:val="clear" w:color="auto" w:fill="C6D9F1" w:themeFill="text2" w:themeFillTint="33"/>
          </w:tcPr>
          <w:p w:rsidR="00033B48" w:rsidRPr="005A4A2C" w:rsidRDefault="007D7A09" w:rsidP="005345F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RPr="005A4A2C" w:rsidTr="00654767">
        <w:tc>
          <w:tcPr>
            <w:tcW w:w="10421" w:type="dxa"/>
          </w:tcPr>
          <w:p w:rsidR="00033B48" w:rsidRPr="005A4A2C" w:rsidRDefault="005348D9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5A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5A4A2C" w:rsidRDefault="00D86FD6" w:rsidP="00534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RPr="005A4A2C" w:rsidTr="00D74756">
        <w:tc>
          <w:tcPr>
            <w:tcW w:w="10421" w:type="dxa"/>
            <w:shd w:val="clear" w:color="auto" w:fill="C6D9F1" w:themeFill="text2" w:themeFillTint="33"/>
          </w:tcPr>
          <w:p w:rsidR="007D7A09" w:rsidRPr="005A4A2C" w:rsidRDefault="00D74756" w:rsidP="005345F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RPr="005A4A2C" w:rsidTr="00654767">
        <w:tc>
          <w:tcPr>
            <w:tcW w:w="10421" w:type="dxa"/>
          </w:tcPr>
          <w:p w:rsidR="007D7A09" w:rsidRPr="005A4A2C" w:rsidRDefault="005348D9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5A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5A4A2C" w:rsidRDefault="00D86FD6" w:rsidP="00534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RPr="005A4A2C" w:rsidTr="00D74756">
        <w:tc>
          <w:tcPr>
            <w:tcW w:w="10421" w:type="dxa"/>
            <w:shd w:val="clear" w:color="auto" w:fill="C6D9F1" w:themeFill="text2" w:themeFillTint="33"/>
          </w:tcPr>
          <w:p w:rsidR="007D7A09" w:rsidRPr="005A4A2C" w:rsidRDefault="00D74756" w:rsidP="005345F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RPr="005A4A2C" w:rsidTr="00654767">
        <w:tc>
          <w:tcPr>
            <w:tcW w:w="10421" w:type="dxa"/>
          </w:tcPr>
          <w:p w:rsidR="007D7A09" w:rsidRPr="005A4A2C" w:rsidRDefault="00D74756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 w:rsidRPr="005A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5A4A2C" w:rsidRDefault="00D86FD6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RPr="005A4A2C" w:rsidTr="00C17E04">
        <w:tc>
          <w:tcPr>
            <w:tcW w:w="10421" w:type="dxa"/>
            <w:shd w:val="clear" w:color="auto" w:fill="C6D9F1" w:themeFill="text2" w:themeFillTint="33"/>
          </w:tcPr>
          <w:p w:rsidR="007D7A09" w:rsidRPr="005A4A2C" w:rsidRDefault="00C17E04" w:rsidP="005345F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RPr="005A4A2C" w:rsidTr="00654767">
        <w:tc>
          <w:tcPr>
            <w:tcW w:w="10421" w:type="dxa"/>
          </w:tcPr>
          <w:p w:rsidR="007D7A09" w:rsidRPr="005A4A2C" w:rsidRDefault="0006110E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5A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5A4A2C" w:rsidRDefault="00D86FD6" w:rsidP="00534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RPr="005A4A2C" w:rsidTr="00A756ED">
        <w:tc>
          <w:tcPr>
            <w:tcW w:w="10421" w:type="dxa"/>
            <w:shd w:val="clear" w:color="auto" w:fill="C6D9F1" w:themeFill="text2" w:themeFillTint="33"/>
          </w:tcPr>
          <w:p w:rsidR="00A774B3" w:rsidRPr="005A4A2C" w:rsidRDefault="00A756ED" w:rsidP="005345F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RPr="005A4A2C" w:rsidTr="00654767">
        <w:tc>
          <w:tcPr>
            <w:tcW w:w="10421" w:type="dxa"/>
          </w:tcPr>
          <w:p w:rsidR="00A774B3" w:rsidRPr="005A4A2C" w:rsidRDefault="0026420F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5A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5A4A2C" w:rsidRDefault="00D86FD6" w:rsidP="00534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RPr="005A4A2C" w:rsidTr="005970BD">
        <w:tc>
          <w:tcPr>
            <w:tcW w:w="10421" w:type="dxa"/>
            <w:shd w:val="clear" w:color="auto" w:fill="C6D9F1" w:themeFill="text2" w:themeFillTint="33"/>
          </w:tcPr>
          <w:p w:rsidR="00A774B3" w:rsidRPr="005A4A2C" w:rsidRDefault="005970BD" w:rsidP="005345F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RPr="005A4A2C" w:rsidTr="00654767">
        <w:tc>
          <w:tcPr>
            <w:tcW w:w="10421" w:type="dxa"/>
          </w:tcPr>
          <w:p w:rsidR="005970BD" w:rsidRPr="005A4A2C" w:rsidRDefault="0026420F" w:rsidP="005345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5A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5A4A2C" w:rsidRDefault="00D86FD6" w:rsidP="005345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Pr="005A4A2C" w:rsidRDefault="00D83120" w:rsidP="005345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D83120" w:rsidRPr="005A4A2C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5A4A2C" w:rsidRDefault="00EE511F" w:rsidP="005345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5A4A2C" w:rsidRDefault="004A5578" w:rsidP="005345F8">
      <w:pPr>
        <w:tabs>
          <w:tab w:val="right" w:pos="907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CB9" w:rsidRPr="005A4A2C" w:rsidRDefault="00DB6924" w:rsidP="005345F8">
      <w:pPr>
        <w:shd w:val="clear" w:color="auto" w:fill="FFFFFF"/>
        <w:tabs>
          <w:tab w:val="center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A4A2C">
        <w:rPr>
          <w:rFonts w:ascii="Times New Roman" w:hAnsi="Times New Roman" w:cs="Times New Roman"/>
          <w:color w:val="000000"/>
          <w:sz w:val="24"/>
          <w:szCs w:val="24"/>
        </w:rPr>
        <w:t>ПРОЕКТ ДОГОВОРА</w:t>
      </w:r>
      <w:r w:rsidR="00B01241" w:rsidRPr="005A4A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Toc135414488"/>
      <w:bookmarkStart w:id="1" w:name="_Toc151303494"/>
      <w:bookmarkStart w:id="2" w:name="_Toc151303632"/>
      <w:bookmarkStart w:id="3" w:name="_Toc151303875"/>
      <w:bookmarkStart w:id="4" w:name="_Toc151304243"/>
      <w:bookmarkStart w:id="5" w:name="_Toc151304296"/>
      <w:bookmarkEnd w:id="0"/>
      <w:bookmarkEnd w:id="1"/>
      <w:bookmarkEnd w:id="2"/>
      <w:bookmarkEnd w:id="3"/>
      <w:bookmarkEnd w:id="4"/>
      <w:bookmarkEnd w:id="5"/>
      <w:r w:rsidR="00B820B1" w:rsidRPr="005A4A2C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B820B1" w:rsidRPr="005A4A2C" w:rsidRDefault="00B820B1" w:rsidP="005345F8">
      <w:pPr>
        <w:shd w:val="clear" w:color="auto" w:fill="FFFFFF"/>
        <w:tabs>
          <w:tab w:val="center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345F8" w:rsidRPr="005A4A2C" w:rsidRDefault="005345F8" w:rsidP="005345F8">
      <w:pPr>
        <w:pStyle w:val="5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5345F8" w:rsidRPr="005A4A2C" w:rsidRDefault="005345F8" w:rsidP="005345F8">
      <w:pPr>
        <w:numPr>
          <w:ilvl w:val="1"/>
          <w:numId w:val="0"/>
        </w:numPr>
        <w:tabs>
          <w:tab w:val="num" w:pos="716"/>
          <w:tab w:val="num" w:pos="972"/>
        </w:tabs>
        <w:overflowPunct w:val="0"/>
        <w:autoSpaceDE w:val="0"/>
        <w:autoSpaceDN w:val="0"/>
        <w:adjustRightInd w:val="0"/>
        <w:spacing w:line="240" w:lineRule="auto"/>
        <w:ind w:left="716" w:right="10" w:hanging="432"/>
        <w:contextualSpacing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A4A2C">
        <w:rPr>
          <w:rFonts w:ascii="Times New Roman" w:hAnsi="Times New Roman" w:cs="Times New Roman"/>
          <w:b/>
          <w:bCs/>
          <w:sz w:val="24"/>
          <w:szCs w:val="24"/>
        </w:rPr>
        <w:t xml:space="preserve">на оказание услуги связи № </w:t>
      </w:r>
      <w:r w:rsidRPr="005A4A2C">
        <w:rPr>
          <w:rFonts w:ascii="Times New Roman" w:hAnsi="Times New Roman" w:cs="Times New Roman"/>
          <w:sz w:val="24"/>
          <w:szCs w:val="24"/>
        </w:rPr>
        <w:t>____________</w:t>
      </w:r>
    </w:p>
    <w:p w:rsidR="005345F8" w:rsidRPr="005A4A2C" w:rsidRDefault="005345F8" w:rsidP="005345F8">
      <w:pPr>
        <w:numPr>
          <w:ilvl w:val="1"/>
          <w:numId w:val="0"/>
        </w:numPr>
        <w:tabs>
          <w:tab w:val="num" w:pos="716"/>
          <w:tab w:val="num" w:pos="972"/>
        </w:tabs>
        <w:overflowPunct w:val="0"/>
        <w:autoSpaceDE w:val="0"/>
        <w:autoSpaceDN w:val="0"/>
        <w:adjustRightInd w:val="0"/>
        <w:spacing w:line="240" w:lineRule="auto"/>
        <w:ind w:left="716" w:right="10" w:hanging="432"/>
        <w:contextualSpacing/>
        <w:jc w:val="center"/>
        <w:textAlignment w:val="baseline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</w:p>
    <w:p w:rsidR="005345F8" w:rsidRPr="005A4A2C" w:rsidRDefault="005345F8" w:rsidP="005345F8">
      <w:pPr>
        <w:spacing w:line="240" w:lineRule="auto"/>
        <w:ind w:right="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t>г. Астрахань                                                                                                «___» ____________  201_г.</w:t>
      </w:r>
    </w:p>
    <w:p w:rsidR="005345F8" w:rsidRPr="005A4A2C" w:rsidRDefault="005345F8" w:rsidP="005345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45F8" w:rsidRPr="005A4A2C" w:rsidRDefault="005345F8" w:rsidP="005345F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5A4A2C">
        <w:rPr>
          <w:rFonts w:ascii="Times New Roman" w:hAnsi="Times New Roman" w:cs="Times New Roman"/>
          <w:b/>
          <w:bCs/>
          <w:sz w:val="24"/>
          <w:szCs w:val="24"/>
        </w:rPr>
        <w:t>Публичное акционерное общество «Ростелеком» (ПАО «Ростелеком)</w:t>
      </w:r>
      <w:r w:rsidRPr="005A4A2C">
        <w:rPr>
          <w:rFonts w:ascii="Times New Roman" w:hAnsi="Times New Roman" w:cs="Times New Roman"/>
          <w:b/>
          <w:sz w:val="24"/>
          <w:szCs w:val="24"/>
        </w:rPr>
        <w:t>,</w:t>
      </w:r>
      <w:r w:rsidRPr="005A4A2C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5A4A2C">
        <w:rPr>
          <w:rFonts w:ascii="Times New Roman" w:hAnsi="Times New Roman" w:cs="Times New Roman"/>
          <w:bCs/>
          <w:sz w:val="24"/>
          <w:szCs w:val="24"/>
        </w:rPr>
        <w:t xml:space="preserve">«Оператор», </w:t>
      </w:r>
      <w:r w:rsidRPr="005A4A2C">
        <w:rPr>
          <w:rFonts w:ascii="Times New Roman" w:hAnsi="Times New Roman" w:cs="Times New Roman"/>
          <w:sz w:val="24"/>
          <w:szCs w:val="24"/>
        </w:rPr>
        <w:t xml:space="preserve">в  лице специалиста по работе с ключевыми клиентами отдела продаж корпоративным и государственным клиентам Астраханского филиала ПАО «Ростелеком» </w:t>
      </w:r>
      <w:r w:rsidR="00AB3B9C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A4A2C">
        <w:rPr>
          <w:rFonts w:ascii="Times New Roman" w:hAnsi="Times New Roman" w:cs="Times New Roman"/>
          <w:color w:val="080000"/>
          <w:sz w:val="24"/>
          <w:szCs w:val="24"/>
        </w:rPr>
        <w:t xml:space="preserve">, </w:t>
      </w:r>
      <w:r w:rsidRPr="005A4A2C">
        <w:rPr>
          <w:rFonts w:ascii="Times New Roman" w:hAnsi="Times New Roman" w:cs="Times New Roman"/>
          <w:bCs/>
          <w:sz w:val="24"/>
          <w:szCs w:val="24"/>
        </w:rPr>
        <w:t xml:space="preserve">с одной стороны, и </w:t>
      </w:r>
      <w:r w:rsidRPr="005A4A2C">
        <w:rPr>
          <w:rFonts w:ascii="Times New Roman" w:hAnsi="Times New Roman" w:cs="Times New Roman"/>
          <w:b/>
          <w:iCs/>
          <w:sz w:val="24"/>
          <w:szCs w:val="24"/>
        </w:rPr>
        <w:t>Федеральное государственное бюджетное учреждение «Администрация морских портов Каспийского моря» (ФГБУ «АМП Каспийского моря»)</w:t>
      </w:r>
      <w:r w:rsidRPr="005A4A2C">
        <w:rPr>
          <w:rFonts w:ascii="Times New Roman" w:hAnsi="Times New Roman" w:cs="Times New Roman"/>
          <w:b/>
          <w:sz w:val="24"/>
          <w:szCs w:val="24"/>
        </w:rPr>
        <w:t>,</w:t>
      </w:r>
      <w:r w:rsidRPr="005A4A2C">
        <w:rPr>
          <w:rFonts w:ascii="Times New Roman" w:hAnsi="Times New Roman" w:cs="Times New Roman"/>
          <w:sz w:val="24"/>
          <w:szCs w:val="24"/>
        </w:rPr>
        <w:t xml:space="preserve"> </w:t>
      </w:r>
      <w:r w:rsidRPr="005A4A2C">
        <w:rPr>
          <w:rFonts w:ascii="Times New Roman" w:hAnsi="Times New Roman" w:cs="Times New Roman"/>
          <w:bCs/>
          <w:sz w:val="24"/>
          <w:szCs w:val="24"/>
        </w:rPr>
        <w:t xml:space="preserve">в лице руководителя ФГБУ «АМП Каспийского моря» </w:t>
      </w:r>
      <w:r w:rsidR="00AB3B9C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 w:rsidRPr="005A4A2C">
        <w:rPr>
          <w:rFonts w:ascii="Times New Roman" w:hAnsi="Times New Roman" w:cs="Times New Roman"/>
          <w:bCs/>
          <w:sz w:val="24"/>
          <w:szCs w:val="24"/>
        </w:rPr>
        <w:t>, действующего на основании Устава</w:t>
      </w:r>
      <w:r w:rsidRPr="005A4A2C">
        <w:rPr>
          <w:rFonts w:ascii="Times New Roman" w:hAnsi="Times New Roman" w:cs="Times New Roman"/>
          <w:sz w:val="24"/>
          <w:szCs w:val="24"/>
        </w:rPr>
        <w:t>, с другой стороны, именуемое</w:t>
      </w:r>
      <w:proofErr w:type="gramEnd"/>
      <w:r w:rsidRPr="005A4A2C">
        <w:rPr>
          <w:rFonts w:ascii="Times New Roman" w:hAnsi="Times New Roman" w:cs="Times New Roman"/>
          <w:sz w:val="24"/>
          <w:szCs w:val="24"/>
        </w:rPr>
        <w:t xml:space="preserve"> в дальнейшем «Абонент», совместно именуемые в дальнейшем «Стороны», а по отдельности - «Сторона», </w:t>
      </w:r>
      <w:r w:rsidRPr="005A4A2C">
        <w:rPr>
          <w:rFonts w:ascii="Times New Roman" w:hAnsi="Times New Roman" w:cs="Times New Roman"/>
          <w:bCs/>
          <w:sz w:val="24"/>
          <w:szCs w:val="24"/>
        </w:rPr>
        <w:t>принимая во внимание, что Оператор имеет</w:t>
      </w:r>
      <w:r w:rsidRPr="005A4A2C" w:rsidDel="002729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4A2C">
        <w:rPr>
          <w:rFonts w:ascii="Times New Roman" w:hAnsi="Times New Roman" w:cs="Times New Roman"/>
          <w:bCs/>
          <w:sz w:val="24"/>
          <w:szCs w:val="24"/>
        </w:rPr>
        <w:t>лицензии:</w:t>
      </w:r>
    </w:p>
    <w:p w:rsidR="005345F8" w:rsidRPr="005A4A2C" w:rsidRDefault="005345F8" w:rsidP="00932CED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t>№ 166733 от 16.02.2016 г. «</w:t>
      </w:r>
      <w:proofErr w:type="spellStart"/>
      <w:r w:rsidRPr="005A4A2C">
        <w:rPr>
          <w:rFonts w:ascii="Times New Roman" w:hAnsi="Times New Roman" w:cs="Times New Roman"/>
          <w:sz w:val="24"/>
          <w:szCs w:val="24"/>
        </w:rPr>
        <w:t>телематические</w:t>
      </w:r>
      <w:proofErr w:type="spellEnd"/>
      <w:r w:rsidRPr="005A4A2C">
        <w:rPr>
          <w:rFonts w:ascii="Times New Roman" w:hAnsi="Times New Roman" w:cs="Times New Roman"/>
          <w:sz w:val="24"/>
          <w:szCs w:val="24"/>
        </w:rPr>
        <w:t xml:space="preserve"> услуги связи»; </w:t>
      </w:r>
    </w:p>
    <w:p w:rsidR="005345F8" w:rsidRPr="005A4A2C" w:rsidRDefault="005345F8" w:rsidP="00932CED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A2C">
        <w:rPr>
          <w:rFonts w:ascii="Times New Roman" w:hAnsi="Times New Roman" w:cs="Times New Roman"/>
          <w:bCs/>
          <w:sz w:val="24"/>
          <w:szCs w:val="24"/>
        </w:rPr>
        <w:t>№ 166743 от 11.12.2013 г. «услуги междугородной и международной телефонной связи»;</w:t>
      </w:r>
    </w:p>
    <w:p w:rsidR="005345F8" w:rsidRPr="005A4A2C" w:rsidRDefault="005345F8" w:rsidP="00932CED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t>№ 166728 от 27.01.2016 г. «услуги связи по передаче данных, за исключением услуг связи по передаче данных для целей передачи голосовой информации»</w:t>
      </w:r>
    </w:p>
    <w:p w:rsidR="005345F8" w:rsidRPr="005A4A2C" w:rsidRDefault="005345F8" w:rsidP="005345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t>заключили настоящий договор (далее по тексту – «Договор») о нижеследующем:</w:t>
      </w:r>
    </w:p>
    <w:p w:rsidR="005345F8" w:rsidRPr="005A4A2C" w:rsidRDefault="005345F8" w:rsidP="005345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3B9C" w:rsidRPr="00AB3B9C" w:rsidRDefault="00AB3B9C" w:rsidP="00AB3B9C">
      <w:pPr>
        <w:numPr>
          <w:ilvl w:val="0"/>
          <w:numId w:val="5"/>
        </w:numPr>
        <w:tabs>
          <w:tab w:val="num" w:pos="972"/>
        </w:tabs>
        <w:overflowPunct w:val="0"/>
        <w:autoSpaceDE w:val="0"/>
        <w:autoSpaceDN w:val="0"/>
        <w:adjustRightInd w:val="0"/>
        <w:spacing w:after="0" w:line="240" w:lineRule="auto"/>
        <w:ind w:left="641" w:right="11" w:hanging="35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Основные термины и определения.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58"/>
        <w:gridCol w:w="442"/>
        <w:gridCol w:w="7724"/>
      </w:tblGrid>
      <w:tr w:rsidR="00AB3B9C" w:rsidRPr="00AB3B9C" w:rsidTr="00E602BA">
        <w:tc>
          <w:tcPr>
            <w:tcW w:w="1083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Абонентская плата</w:t>
            </w:r>
          </w:p>
        </w:tc>
        <w:tc>
          <w:tcPr>
            <w:tcW w:w="212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предусмотренный Тарифным планом Абонента фиксированный платеж за Услугу </w:t>
            </w:r>
            <w:r w:rsidRPr="00AB3B9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 определенным набором функций</w:t>
            </w:r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оказываемую в течение Расчетного периода (включая минимальный гарантированный платеж в счет оплаты трафика);</w:t>
            </w:r>
          </w:p>
        </w:tc>
      </w:tr>
      <w:tr w:rsidR="00AB3B9C" w:rsidRPr="00AB3B9C" w:rsidTr="00E602BA">
        <w:tc>
          <w:tcPr>
            <w:tcW w:w="1083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highlight w:val="yellow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Авторизация</w:t>
            </w:r>
          </w:p>
        </w:tc>
        <w:tc>
          <w:tcPr>
            <w:tcW w:w="212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процесс анализа на сервере Оператора введенных Абонентом </w:t>
            </w:r>
            <w:proofErr w:type="spellStart"/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Аутентификационных</w:t>
            </w:r>
            <w:proofErr w:type="spellEnd"/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данных, по результатам которого определяется наличие у Абонента права получить Услугу или войти в Личный кабинет;</w:t>
            </w:r>
          </w:p>
        </w:tc>
      </w:tr>
      <w:tr w:rsidR="00AB3B9C" w:rsidRPr="00AB3B9C" w:rsidTr="00E602BA">
        <w:tc>
          <w:tcPr>
            <w:tcW w:w="1083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highlight w:val="yellow"/>
                <w:lang w:eastAsia="ru-RU"/>
              </w:rPr>
            </w:pPr>
            <w:proofErr w:type="spellStart"/>
            <w:r w:rsidRPr="00AB3B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Аутентификацион-ные</w:t>
            </w:r>
            <w:proofErr w:type="spellEnd"/>
            <w:r w:rsidRPr="00AB3B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данные</w:t>
            </w:r>
          </w:p>
        </w:tc>
        <w:tc>
          <w:tcPr>
            <w:tcW w:w="212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уникальный логин (</w:t>
            </w:r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login</w:t>
            </w:r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и пароль (</w:t>
            </w:r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password</w:t>
            </w:r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Абонента, используемые для доступа в Личный кабинет из сети Интернет;</w:t>
            </w:r>
            <w:proofErr w:type="gramEnd"/>
          </w:p>
        </w:tc>
      </w:tr>
      <w:tr w:rsidR="00AB3B9C" w:rsidRPr="00AB3B9C" w:rsidTr="00E602BA">
        <w:tc>
          <w:tcPr>
            <w:tcW w:w="1083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highlight w:val="yellow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Баланс лицевого счета</w:t>
            </w:r>
          </w:p>
        </w:tc>
        <w:tc>
          <w:tcPr>
            <w:tcW w:w="212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разница между суммой внесенных Абонентом денежных средств на Лицевой счет и суммой списанных денежных сре</w:t>
            </w:r>
            <w:proofErr w:type="gramStart"/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дств с Л</w:t>
            </w:r>
            <w:proofErr w:type="gramEnd"/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ицевого счета в счет оплаты Услуги на определенный момент времени;</w:t>
            </w:r>
          </w:p>
        </w:tc>
      </w:tr>
      <w:tr w:rsidR="00AB3B9C" w:rsidRPr="00AB3B9C" w:rsidTr="00E602BA">
        <w:tc>
          <w:tcPr>
            <w:tcW w:w="1083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Единовременный платеж</w:t>
            </w:r>
          </w:p>
        </w:tc>
        <w:tc>
          <w:tcPr>
            <w:tcW w:w="212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платеж, взимаемый </w:t>
            </w:r>
            <w:proofErr w:type="spellStart"/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единоразово</w:t>
            </w:r>
            <w:proofErr w:type="spellEnd"/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 подключение к Услуге в соответствии с Тарифным планом, выбранным Абонентом;</w:t>
            </w:r>
          </w:p>
        </w:tc>
      </w:tr>
      <w:tr w:rsidR="00AB3B9C" w:rsidRPr="00AB3B9C" w:rsidTr="00E602BA">
        <w:tc>
          <w:tcPr>
            <w:tcW w:w="1083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Лицевой счет</w:t>
            </w:r>
          </w:p>
        </w:tc>
        <w:tc>
          <w:tcPr>
            <w:tcW w:w="212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счет, на котором фиксируются платежи Абонента и суммы денежных средств, удержанные (списанные) из данных платежей в качестве оплаты за Услуги. Лицевой счет имеет уникальный номер;</w:t>
            </w:r>
          </w:p>
        </w:tc>
      </w:tr>
      <w:tr w:rsidR="00AB3B9C" w:rsidRPr="00AB3B9C" w:rsidTr="00E602BA">
        <w:tc>
          <w:tcPr>
            <w:tcW w:w="1083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Личный кабинет</w:t>
            </w:r>
          </w:p>
        </w:tc>
        <w:tc>
          <w:tcPr>
            <w:tcW w:w="212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web</w:t>
            </w:r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-страница</w:t>
            </w:r>
            <w:proofErr w:type="gramEnd"/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 сайте Оператора, содержащая статистическую информацию об объеме полученной Услуги и текущем состоянии Лицевого счета. Кроме того, на данной странице осуществляются настройки Услуги / изменения в настройках Услуги;</w:t>
            </w:r>
          </w:p>
        </w:tc>
      </w:tr>
      <w:tr w:rsidR="00AB3B9C" w:rsidRPr="00AB3B9C" w:rsidTr="00E602BA">
        <w:tc>
          <w:tcPr>
            <w:tcW w:w="1083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Оператор электронного документооборота</w:t>
            </w:r>
          </w:p>
        </w:tc>
        <w:tc>
          <w:tcPr>
            <w:tcW w:w="212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B3B9C" w:rsidDel="004A037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организация, обеспечивающая обмен Электронными документами по телекоммуникационным каналам связи в рамках Электронного документооборота между Сторонами. Список Операторов электронного документооборота указан на сайте: </w:t>
            </w:r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www</w:t>
            </w:r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spellStart"/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rt</w:t>
            </w:r>
            <w:proofErr w:type="spellEnd"/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spellStart"/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  <w:proofErr w:type="spellEnd"/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AB3B9C" w:rsidRPr="00AB3B9C" w:rsidTr="00E602BA">
        <w:tc>
          <w:tcPr>
            <w:tcW w:w="1083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Пакет электронных документов</w:t>
            </w:r>
          </w:p>
        </w:tc>
        <w:tc>
          <w:tcPr>
            <w:tcW w:w="212" w:type="pct"/>
            <w:shd w:val="clear" w:color="auto" w:fill="auto"/>
          </w:tcPr>
          <w:p w:rsidR="00AB3B9C" w:rsidRPr="00AB3B9C" w:rsidDel="004A0376" w:rsidRDefault="00AB3B9C" w:rsidP="00AB3B9C">
            <w:pPr>
              <w:numPr>
                <w:ilvl w:val="1"/>
                <w:numId w:val="4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B3B9C" w:rsidDel="004A037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несколько связанных между собой Электронных документов, в </w:t>
            </w:r>
            <w:proofErr w:type="spellStart"/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т.ч</w:t>
            </w:r>
            <w:proofErr w:type="spellEnd"/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формализованных в соответствии с требованиями законодательства, подписанных одной электронной подписью (счет, счет-фактура, Акт сдачи </w:t>
            </w:r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– приемки оказанных Услуг, письма (уведомления) Оператора;</w:t>
            </w:r>
            <w:proofErr w:type="gramEnd"/>
          </w:p>
        </w:tc>
      </w:tr>
      <w:tr w:rsidR="00AB3B9C" w:rsidRPr="00AB3B9C" w:rsidTr="00E602BA">
        <w:tc>
          <w:tcPr>
            <w:tcW w:w="1083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Пользователь</w:t>
            </w:r>
          </w:p>
        </w:tc>
        <w:tc>
          <w:tcPr>
            <w:tcW w:w="212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физическое лицо, непосредственно использующее Услугу (для юридического лица, например, сотрудник Абонента);</w:t>
            </w:r>
          </w:p>
        </w:tc>
      </w:tr>
      <w:tr w:rsidR="00AB3B9C" w:rsidRPr="00AB3B9C" w:rsidTr="00E602BA">
        <w:tc>
          <w:tcPr>
            <w:tcW w:w="1083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Пользовательское оборудование</w:t>
            </w:r>
          </w:p>
        </w:tc>
        <w:tc>
          <w:tcPr>
            <w:tcW w:w="212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оборудование и программное обеспечение, необходимые для оказания Услуги с определенным набором функций, перечень которых указан на </w:t>
            </w:r>
            <w:proofErr w:type="spellStart"/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Web</w:t>
            </w:r>
            <w:proofErr w:type="spellEnd"/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-сайте Оператора;</w:t>
            </w:r>
          </w:p>
        </w:tc>
      </w:tr>
      <w:tr w:rsidR="00AB3B9C" w:rsidRPr="00AB3B9C" w:rsidTr="00E602BA">
        <w:tc>
          <w:tcPr>
            <w:tcW w:w="1083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Порядок выставления и получения счетов-фактур</w:t>
            </w:r>
          </w:p>
        </w:tc>
        <w:tc>
          <w:tcPr>
            <w:tcW w:w="212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B3B9C" w:rsidDel="004A037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Порядок выставления и получения счетов-фактур в электронном виде по телекоммуникационным каналам связи с применением электронной цифровой подписи (утвержденный Приказом Минфина России от 25.04.2011 № 50н). Стороны договорились распространить действие Порядка выставления и получения счетов-фактур на передачу и получение Пакета электронных документов в рамках Электронного документооборота по Договору;</w:t>
            </w:r>
          </w:p>
        </w:tc>
      </w:tr>
      <w:tr w:rsidR="00AB3B9C" w:rsidRPr="00AB3B9C" w:rsidTr="00E602BA">
        <w:tc>
          <w:tcPr>
            <w:tcW w:w="1083" w:type="pct"/>
            <w:shd w:val="clear" w:color="auto" w:fill="auto"/>
          </w:tcPr>
          <w:p w:rsidR="00AB3B9C" w:rsidRPr="00AB3B9C" w:rsidRDefault="00AB3B9C" w:rsidP="00AB3B9C">
            <w:pPr>
              <w:widowControl w:val="0"/>
              <w:tabs>
                <w:tab w:val="left" w:pos="576"/>
                <w:tab w:val="num" w:pos="720"/>
              </w:tabs>
              <w:spacing w:after="0" w:line="240" w:lineRule="auto"/>
              <w:ind w:left="720" w:hanging="720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Правила</w:t>
            </w:r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12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действующие Правила оказания услуг телефонной связи, Правила оказания услуг связи по передаче данных и Правила оказания </w:t>
            </w:r>
            <w:proofErr w:type="spellStart"/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телематических</w:t>
            </w:r>
            <w:proofErr w:type="spellEnd"/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услуг связи;</w:t>
            </w:r>
          </w:p>
        </w:tc>
      </w:tr>
      <w:tr w:rsidR="00AB3B9C" w:rsidRPr="00AB3B9C" w:rsidTr="00E602BA">
        <w:tc>
          <w:tcPr>
            <w:tcW w:w="1083" w:type="pct"/>
            <w:shd w:val="clear" w:color="auto" w:fill="auto"/>
          </w:tcPr>
          <w:p w:rsidR="00AB3B9C" w:rsidRPr="00AB3B9C" w:rsidRDefault="00AB3B9C" w:rsidP="00AB3B9C">
            <w:pPr>
              <w:widowControl w:val="0"/>
              <w:tabs>
                <w:tab w:val="left" w:pos="576"/>
                <w:tab w:val="num" w:pos="720"/>
              </w:tabs>
              <w:spacing w:after="0" w:line="240" w:lineRule="auto"/>
              <w:ind w:left="720" w:hanging="72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Расчетный период</w:t>
            </w:r>
          </w:p>
        </w:tc>
        <w:tc>
          <w:tcPr>
            <w:tcW w:w="212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это период продолжительностью в один календарный месяц, в котором была оказана Услуга;</w:t>
            </w:r>
          </w:p>
        </w:tc>
      </w:tr>
      <w:tr w:rsidR="00AB3B9C" w:rsidRPr="00AB3B9C" w:rsidTr="00E602BA">
        <w:tc>
          <w:tcPr>
            <w:tcW w:w="1083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Тарифный план</w:t>
            </w:r>
          </w:p>
        </w:tc>
        <w:tc>
          <w:tcPr>
            <w:tcW w:w="212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совокупность ценовых условий, при которых Оператор предлагает пользоваться Услугой с определенным набором функций;</w:t>
            </w:r>
          </w:p>
        </w:tc>
      </w:tr>
      <w:tr w:rsidR="00AB3B9C" w:rsidRPr="00AB3B9C" w:rsidTr="00E602BA">
        <w:tc>
          <w:tcPr>
            <w:tcW w:w="1083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Трафик</w:t>
            </w:r>
          </w:p>
        </w:tc>
        <w:tc>
          <w:tcPr>
            <w:tcW w:w="212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4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нагрузка, создаваемая потоком вызовов, сообщений и сигналов, поступающих на средства связи;   </w:t>
            </w:r>
          </w:p>
        </w:tc>
      </w:tr>
      <w:tr w:rsidR="00AB3B9C" w:rsidRPr="00AB3B9C" w:rsidTr="00E602BA">
        <w:tc>
          <w:tcPr>
            <w:tcW w:w="1083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5"/>
              </w:numPr>
              <w:tabs>
                <w:tab w:val="clear" w:pos="360"/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Услуга</w:t>
            </w:r>
          </w:p>
        </w:tc>
        <w:tc>
          <w:tcPr>
            <w:tcW w:w="212" w:type="pct"/>
            <w:shd w:val="clear" w:color="auto" w:fill="auto"/>
          </w:tcPr>
          <w:p w:rsidR="00AB3B9C" w:rsidRPr="00AB3B9C" w:rsidRDefault="00AB3B9C" w:rsidP="00AB3B9C">
            <w:pPr>
              <w:tabs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AB3B9C" w:rsidRPr="00AB3B9C" w:rsidRDefault="00AB3B9C" w:rsidP="00AB3B9C">
            <w:pPr>
              <w:numPr>
                <w:ilvl w:val="1"/>
                <w:numId w:val="5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услуга «Новая телефония» в соответствии с описанием, приведенным в Приложении к настоящему Договору;</w:t>
            </w:r>
          </w:p>
        </w:tc>
      </w:tr>
      <w:tr w:rsidR="00AB3B9C" w:rsidRPr="00AB3B9C" w:rsidTr="00E602BA">
        <w:trPr>
          <w:trHeight w:val="1001"/>
        </w:trPr>
        <w:tc>
          <w:tcPr>
            <w:tcW w:w="1083" w:type="pct"/>
            <w:shd w:val="clear" w:color="auto" w:fill="auto"/>
          </w:tcPr>
          <w:p w:rsidR="00AB3B9C" w:rsidRPr="00AB3B9C" w:rsidRDefault="00AB3B9C" w:rsidP="00AB3B9C">
            <w:pPr>
              <w:tabs>
                <w:tab w:val="num" w:pos="0"/>
                <w:tab w:val="num" w:pos="1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Электронный документооборот </w:t>
            </w:r>
          </w:p>
        </w:tc>
        <w:tc>
          <w:tcPr>
            <w:tcW w:w="212" w:type="pct"/>
            <w:shd w:val="clear" w:color="auto" w:fill="auto"/>
          </w:tcPr>
          <w:p w:rsidR="00AB3B9C" w:rsidRPr="00AB3B9C" w:rsidDel="004A0376" w:rsidRDefault="00AB3B9C" w:rsidP="00AB3B9C">
            <w:pPr>
              <w:tabs>
                <w:tab w:val="num" w:pos="0"/>
                <w:tab w:val="num" w:pos="1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B3B9C" w:rsidDel="004A037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AB3B9C" w:rsidRPr="00AB3B9C" w:rsidRDefault="00AB3B9C" w:rsidP="00AB3B9C">
            <w:pPr>
              <w:tabs>
                <w:tab w:val="num" w:pos="0"/>
                <w:tab w:val="num" w:pos="1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 взаимодействия Сторон по обмену Электронными документами, подписанными Электронной подписью, осуществляемый в соответствии с Порядком выставления и получения счетов-фактур;</w:t>
            </w:r>
          </w:p>
        </w:tc>
      </w:tr>
      <w:tr w:rsidR="00AB3B9C" w:rsidRPr="00AB3B9C" w:rsidTr="00E602BA">
        <w:trPr>
          <w:trHeight w:val="1001"/>
        </w:trPr>
        <w:tc>
          <w:tcPr>
            <w:tcW w:w="1083" w:type="pct"/>
            <w:shd w:val="clear" w:color="auto" w:fill="auto"/>
          </w:tcPr>
          <w:p w:rsidR="00AB3B9C" w:rsidRPr="00AB3B9C" w:rsidRDefault="00AB3B9C" w:rsidP="00AB3B9C">
            <w:pPr>
              <w:tabs>
                <w:tab w:val="num" w:pos="0"/>
                <w:tab w:val="num" w:pos="1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Электронный документ</w:t>
            </w:r>
          </w:p>
        </w:tc>
        <w:tc>
          <w:tcPr>
            <w:tcW w:w="212" w:type="pct"/>
            <w:shd w:val="clear" w:color="auto" w:fill="auto"/>
          </w:tcPr>
          <w:p w:rsidR="00AB3B9C" w:rsidRPr="00AB3B9C" w:rsidDel="004A0376" w:rsidRDefault="00AB3B9C" w:rsidP="00AB3B9C">
            <w:pPr>
              <w:tabs>
                <w:tab w:val="num" w:pos="0"/>
                <w:tab w:val="num" w:pos="1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B3B9C" w:rsidDel="004A037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AB3B9C" w:rsidRPr="00AB3B9C" w:rsidRDefault="00AB3B9C" w:rsidP="00AB3B9C">
            <w:pPr>
              <w:tabs>
                <w:tab w:val="num" w:pos="0"/>
                <w:tab w:val="num" w:pos="1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документированная информация, представленная в электронной форме, т.е. в виде, пригодном для восприятия человека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      </w:r>
          </w:p>
        </w:tc>
      </w:tr>
      <w:tr w:rsidR="00AB3B9C" w:rsidRPr="00AB3B9C" w:rsidTr="00E602BA">
        <w:trPr>
          <w:trHeight w:val="1001"/>
        </w:trPr>
        <w:tc>
          <w:tcPr>
            <w:tcW w:w="1083" w:type="pct"/>
            <w:shd w:val="clear" w:color="auto" w:fill="auto"/>
          </w:tcPr>
          <w:p w:rsidR="00AB3B9C" w:rsidRPr="00AB3B9C" w:rsidRDefault="00AB3B9C" w:rsidP="00AB3B9C">
            <w:pPr>
              <w:tabs>
                <w:tab w:val="num" w:pos="0"/>
                <w:tab w:val="num" w:pos="1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Электронная подпись</w:t>
            </w:r>
          </w:p>
        </w:tc>
        <w:tc>
          <w:tcPr>
            <w:tcW w:w="212" w:type="pct"/>
            <w:shd w:val="clear" w:color="auto" w:fill="auto"/>
          </w:tcPr>
          <w:p w:rsidR="00AB3B9C" w:rsidRPr="00AB3B9C" w:rsidDel="004A0376" w:rsidRDefault="00AB3B9C" w:rsidP="00AB3B9C">
            <w:pPr>
              <w:tabs>
                <w:tab w:val="num" w:pos="0"/>
                <w:tab w:val="num" w:pos="1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B3B9C" w:rsidDel="004A037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AB3B9C" w:rsidRPr="00AB3B9C" w:rsidRDefault="00AB3B9C" w:rsidP="00AB3B9C">
            <w:pPr>
              <w:tabs>
                <w:tab w:val="num" w:pos="0"/>
                <w:tab w:val="num" w:pos="1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информация в электронной форме, которая присоединена к другой информации в электронной форме (подписываемой информации) или иным образом связана с такой информаций и которая используется для определения лица, подписывающего информацию, т.е. равнозначна собственноручной подписи;</w:t>
            </w:r>
            <w:proofErr w:type="gramEnd"/>
          </w:p>
        </w:tc>
      </w:tr>
      <w:tr w:rsidR="00AB3B9C" w:rsidRPr="00AB3B9C" w:rsidTr="00E602BA">
        <w:tc>
          <w:tcPr>
            <w:tcW w:w="1083" w:type="pct"/>
            <w:shd w:val="clear" w:color="auto" w:fill="auto"/>
          </w:tcPr>
          <w:p w:rsidR="00AB3B9C" w:rsidRPr="00AB3B9C" w:rsidRDefault="00AB3B9C" w:rsidP="00AB3B9C">
            <w:pPr>
              <w:tabs>
                <w:tab w:val="num" w:pos="0"/>
                <w:tab w:val="num" w:pos="1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spellStart"/>
            <w:r w:rsidRPr="00AB3B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Web</w:t>
            </w:r>
            <w:proofErr w:type="spellEnd"/>
            <w:r w:rsidRPr="00AB3B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-сайт Оператора</w:t>
            </w:r>
            <w:r w:rsidRPr="00AB3B9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</w:p>
          <w:p w:rsidR="00AB3B9C" w:rsidRPr="00AB3B9C" w:rsidRDefault="00AB3B9C" w:rsidP="00AB3B9C">
            <w:pPr>
              <w:tabs>
                <w:tab w:val="num" w:pos="0"/>
                <w:tab w:val="num" w:pos="1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12" w:type="pct"/>
            <w:shd w:val="clear" w:color="auto" w:fill="auto"/>
          </w:tcPr>
          <w:p w:rsidR="00AB3B9C" w:rsidRPr="00AB3B9C" w:rsidRDefault="00AB3B9C" w:rsidP="00AB3B9C">
            <w:pPr>
              <w:tabs>
                <w:tab w:val="num" w:pos="0"/>
                <w:tab w:val="num" w:pos="1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B3B9C" w:rsidDel="004A037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AB3B9C" w:rsidRPr="00AB3B9C" w:rsidRDefault="00AB3B9C" w:rsidP="00AB3B9C">
            <w:pPr>
              <w:tabs>
                <w:tab w:val="num" w:pos="0"/>
                <w:tab w:val="num" w:pos="1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интернет-сайт </w:t>
            </w:r>
            <w:hyperlink r:id="rId10" w:history="1">
              <w:r w:rsidRPr="00AB3B9C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http://</w:t>
              </w:r>
              <w:r w:rsidRPr="00AB3B9C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val="en-US" w:eastAsia="ru-RU"/>
                </w:rPr>
                <w:t>www</w:t>
              </w:r>
              <w:r w:rsidRPr="00AB3B9C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.</w:t>
              </w:r>
              <w:proofErr w:type="spellStart"/>
              <w:r w:rsidRPr="00AB3B9C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val="en-US" w:eastAsia="ru-RU"/>
                </w:rPr>
                <w:t>rt</w:t>
              </w:r>
              <w:proofErr w:type="spellEnd"/>
              <w:r w:rsidRPr="00AB3B9C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.</w:t>
              </w:r>
              <w:proofErr w:type="spellStart"/>
              <w:r w:rsidRPr="00AB3B9C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ru</w:t>
              </w:r>
              <w:proofErr w:type="spellEnd"/>
            </w:hyperlink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на котором Оператор публикует Тарифные планы, контактную информацию, описание функциональности Услуги и другую информацию, связанную с предоставляемой Услугой.</w:t>
            </w:r>
          </w:p>
          <w:p w:rsidR="00AB3B9C" w:rsidRPr="00AB3B9C" w:rsidRDefault="00AB3B9C" w:rsidP="00AB3B9C">
            <w:pPr>
              <w:tabs>
                <w:tab w:val="num" w:pos="0"/>
                <w:tab w:val="num" w:pos="1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AB3B9C" w:rsidRPr="00AB3B9C" w:rsidRDefault="00AB3B9C" w:rsidP="00AB3B9C">
            <w:pPr>
              <w:tabs>
                <w:tab w:val="num" w:pos="0"/>
                <w:tab w:val="num" w:pos="1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AB3B9C" w:rsidRPr="00AB3B9C" w:rsidRDefault="00AB3B9C" w:rsidP="00AB3B9C">
      <w:pPr>
        <w:numPr>
          <w:ilvl w:val="0"/>
          <w:numId w:val="5"/>
        </w:numPr>
        <w:tabs>
          <w:tab w:val="num" w:pos="972"/>
        </w:tabs>
        <w:overflowPunct w:val="0"/>
        <w:autoSpaceDE w:val="0"/>
        <w:autoSpaceDN w:val="0"/>
        <w:adjustRightInd w:val="0"/>
        <w:spacing w:after="0" w:line="240" w:lineRule="auto"/>
        <w:ind w:left="641" w:right="11" w:hanging="35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Предмет Договора</w:t>
      </w:r>
    </w:p>
    <w:p w:rsidR="00AB3B9C" w:rsidRPr="00AB3B9C" w:rsidRDefault="00AB3B9C" w:rsidP="00AB3B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Оператор оказывает Абоненту Услугу связи «Виртуальная АТС» в соответствии с Описанием, приведенном в Приложении № 1 к настоящему Договору и Бланком заказа, приведенным в Приложении № 2 к настоящему Договору (далее – Услуга).</w:t>
      </w:r>
    </w:p>
    <w:p w:rsidR="00AB3B9C" w:rsidRPr="00AB3B9C" w:rsidRDefault="00AB3B9C" w:rsidP="00AB3B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Абонент оплачивает оказываемую ему Оператором Услугу в полном объеме в соответствии с действующими на момент оказания Услуги Тарифными планами Оператора и в сроки, установленные настоящим Договором или дополнительным соглашением к настоящему Договору.</w:t>
      </w:r>
    </w:p>
    <w:p w:rsidR="00AB3B9C" w:rsidRPr="00AB3B9C" w:rsidRDefault="00AB3B9C" w:rsidP="00AB3B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B3B9C" w:rsidRPr="00AB3B9C" w:rsidRDefault="00AB3B9C" w:rsidP="00AB3B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Порядок оказания Услуги </w:t>
      </w:r>
    </w:p>
    <w:p w:rsidR="00AB3B9C" w:rsidRPr="00AB3B9C" w:rsidRDefault="00AB3B9C" w:rsidP="00AB3B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Функционал Услуги, необходимый для обеспечения возможности ее получения, определяется Бланком заказа, приведенным в Приложении № 2 к настоящему Договору. </w:t>
      </w:r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>Абонент вправе изменить ранее выбранный Тарифный план, заключив с Оператором дополнительное соглашение к настоящему Договору о смене Тарифного плана.</w:t>
      </w:r>
    </w:p>
    <w:p w:rsidR="00AB3B9C" w:rsidRPr="00AB3B9C" w:rsidRDefault="00AB3B9C" w:rsidP="00AB3B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Датой начала оказания Услуги является дата, указанная в пункте 1 Акта начала оказания Услуг (Приложение №3 к настоящему Договору).</w:t>
      </w:r>
    </w:p>
    <w:p w:rsidR="00AB3B9C" w:rsidRPr="00AB3B9C" w:rsidRDefault="00AB3B9C" w:rsidP="00AB3B9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B3B9C" w:rsidRPr="00AB3B9C" w:rsidRDefault="00AB3B9C" w:rsidP="00AB3B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Права и обязанности Сторон </w:t>
      </w:r>
    </w:p>
    <w:p w:rsidR="00AB3B9C" w:rsidRPr="00AB3B9C" w:rsidRDefault="00AB3B9C" w:rsidP="00AB3B9C">
      <w:pPr>
        <w:numPr>
          <w:ilvl w:val="1"/>
          <w:numId w:val="3"/>
        </w:numPr>
        <w:spacing w:after="0" w:line="240" w:lineRule="auto"/>
        <w:ind w:right="25"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Оператор имеет право:</w:t>
      </w:r>
    </w:p>
    <w:p w:rsidR="00AB3B9C" w:rsidRPr="00AB3B9C" w:rsidRDefault="00AB3B9C" w:rsidP="00AB3B9C">
      <w:pPr>
        <w:numPr>
          <w:ilvl w:val="2"/>
          <w:numId w:val="3"/>
        </w:num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Приостановить оказание Услуги в случае нарушения Абонентом требований, установленных Федеральным законом «О связи», Правилами или настоящим Договором (дополнительными соглашениями к настоящему Договору). Возобновление предоставления доступа к Услуге осуществляется Оператором в течение 3 (трех) рабочих дней со дня получения подтверждения об устранении нарушения, повлекшего приостановление доступа.</w:t>
      </w:r>
    </w:p>
    <w:p w:rsidR="00AB3B9C" w:rsidRPr="00AB3B9C" w:rsidRDefault="00AB3B9C" w:rsidP="00AB3B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Если абонент не устранит нарушение в течение 6 месяцев </w:t>
      </w:r>
      <w:proofErr w:type="gramStart"/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получения</w:t>
      </w:r>
      <w:proofErr w:type="gramEnd"/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 письменного уведомления Оператора о намерении приостановить оказание Услуги, Оператор вправе расторгнуть договор в одностороннем порядке.</w:t>
      </w:r>
    </w:p>
    <w:p w:rsidR="00AB3B9C" w:rsidRPr="00AB3B9C" w:rsidRDefault="00AB3B9C" w:rsidP="00AB3B9C">
      <w:pPr>
        <w:numPr>
          <w:ilvl w:val="2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Оператор вправе изменить тарифы на Услугу, а также условия предоставления Услуги, письменно уведомив об этом Абонента в течение 10 (Десяти) рабочих дней до даты  введения в действие соответствующих изменений, заключив с Абонентом Дополнительное соглашение к настоящему Договору об изменении тарифов на Услугу. </w:t>
      </w:r>
    </w:p>
    <w:p w:rsidR="00AB3B9C" w:rsidRPr="00AB3B9C" w:rsidRDefault="00AB3B9C" w:rsidP="00AB3B9C">
      <w:pPr>
        <w:numPr>
          <w:ilvl w:val="2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proofErr w:type="gramStart"/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Осуществлять с персональными данными работников Абонента следующие действия: сбор, использование, систематизацию накопление, хранение, уточнение (обновление, изменение), блокирование, предоставление, удаление, уничтожение, как с применением средств автоматизации, так и без таковых.</w:t>
      </w:r>
      <w:proofErr w:type="gramEnd"/>
    </w:p>
    <w:p w:rsidR="00AB3B9C" w:rsidRPr="00AB3B9C" w:rsidRDefault="00AB3B9C" w:rsidP="00AB3B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AB3B9C" w:rsidRPr="00AB3B9C" w:rsidRDefault="00AB3B9C" w:rsidP="00AB3B9C">
      <w:pPr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Оператор обязан:</w:t>
      </w:r>
    </w:p>
    <w:p w:rsidR="00AB3B9C" w:rsidRPr="00AB3B9C" w:rsidRDefault="00AB3B9C" w:rsidP="00AB3B9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Оказывать Абоненту и (или) пользователю Услуги в соответствии с законодательными и иными нормативными правовыми актами Российской Федерации, Правилами, лицензией и договором.</w:t>
      </w:r>
    </w:p>
    <w:p w:rsidR="00AB3B9C" w:rsidRPr="00AB3B9C" w:rsidRDefault="00AB3B9C" w:rsidP="00AB3B9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Использовать для учета объема оказанной Услуги связи </w:t>
      </w:r>
      <w:proofErr w:type="spellStart"/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аппаратно</w:t>
      </w:r>
      <w:proofErr w:type="spellEnd"/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– программный комплекс, выполняющий измерительные функции и соответствующий установленным обязательным требованиям в области связи.</w:t>
      </w:r>
    </w:p>
    <w:p w:rsidR="00AB3B9C" w:rsidRPr="00AB3B9C" w:rsidRDefault="00AB3B9C" w:rsidP="00AB3B9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Отображать статистическую информацию об объеме и стоимости оказанных Абоненту Услуг в Личном кабинете Абонента. </w:t>
      </w:r>
    </w:p>
    <w:p w:rsidR="00AB3B9C" w:rsidRPr="00AB3B9C" w:rsidRDefault="00AB3B9C" w:rsidP="00AB3B9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Соблюдать сроки и порядок устранения неисправности в сети связи Оператора, препятствующие пользованию Услугой, в соответствии с  действующими техническими нормами и правилами по устранению неисправностей. </w:t>
      </w:r>
    </w:p>
    <w:p w:rsidR="00AB3B9C" w:rsidRPr="00AB3B9C" w:rsidRDefault="00AB3B9C" w:rsidP="00AB3B9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Обеспечивать Абоненту круглосуточное информационно-справочное обслуживание по телефону </w:t>
      </w:r>
      <w:r w:rsidRPr="00AB3B9C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ru-RU"/>
        </w:rPr>
        <w:t>8-800-301-08-01</w:t>
      </w:r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 соответствии с Правилами оказания услуг телефонной связи. </w:t>
      </w:r>
    </w:p>
    <w:p w:rsidR="00AB3B9C" w:rsidRPr="00AB3B9C" w:rsidRDefault="00AB3B9C" w:rsidP="00AB3B9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Оказывать Абоненту Услугу 24 часа в сутки, за исключением перерывов, необходимых для планового ремонта, в случае действия обстоятельств непреодолимой силы, а также в иных случаях, предусмотренных действующим законодательством Российской Федерации и (или) настоящим Договором.</w:t>
      </w:r>
    </w:p>
    <w:p w:rsidR="00AB3B9C" w:rsidRPr="00AB3B9C" w:rsidRDefault="00AB3B9C" w:rsidP="00AB3B9C">
      <w:pPr>
        <w:numPr>
          <w:ilvl w:val="2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 случаях нарушения телефонной связи не по вине Абонента производить перерасчет абонентской платы при наличии обращения Абонента по телефону  </w:t>
      </w:r>
      <w:r w:rsidRPr="00AB3B9C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ru-RU"/>
        </w:rPr>
        <w:t>8-800-301-08-01</w:t>
      </w:r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 Службу сервисной поддержки о неисправности телефонной связи.</w:t>
      </w:r>
    </w:p>
    <w:p w:rsidR="00AB3B9C" w:rsidRPr="00AB3B9C" w:rsidRDefault="00AB3B9C" w:rsidP="00AB3B9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Извещать Абонента о проведении плановых ремонтно-настроечных работ, не менее чем за 3 (трое) суток с указанием их продолжительности (по факсу или электронной почте).</w:t>
      </w:r>
    </w:p>
    <w:p w:rsidR="00AB3B9C" w:rsidRPr="00AB3B9C" w:rsidRDefault="00AB3B9C" w:rsidP="00AB3B9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Не предоставлять сведения об Абоненте третьим лицам</w:t>
      </w:r>
      <w:r w:rsidRPr="00AB3B9C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</w:t>
      </w:r>
      <w:r w:rsidRPr="00AB3B9C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  <w:lang w:eastAsia="ru-RU"/>
        </w:rPr>
        <w:t>без его письменного согласия</w:t>
      </w:r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 за исключением случаев, предусмотренных законодательством Российской Федерации.</w:t>
      </w:r>
    </w:p>
    <w:p w:rsidR="00AB3B9C" w:rsidRPr="00AB3B9C" w:rsidRDefault="00AB3B9C" w:rsidP="00AB3B9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Соблюдать требования к защите обрабатываемых персональных данных работников Абонента в соответствии со ст. 19, Федерального закона от 27.07.2006 N 152-ФЗ (ред. от 29.07.2017) "О персональных данных".</w:t>
      </w:r>
    </w:p>
    <w:p w:rsidR="00AB3B9C" w:rsidRPr="00AB3B9C" w:rsidRDefault="00AB3B9C" w:rsidP="00AB3B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Абонент имеет право:</w:t>
      </w:r>
    </w:p>
    <w:p w:rsidR="00AB3B9C" w:rsidRPr="00AB3B9C" w:rsidRDefault="00AB3B9C" w:rsidP="00AB3B9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Пользоваться Услугой 24 часа в сутки с учетом ограничений настоящего Договора.</w:t>
      </w:r>
    </w:p>
    <w:p w:rsidR="00AB3B9C" w:rsidRPr="00AB3B9C" w:rsidRDefault="00AB3B9C" w:rsidP="00AB3B9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>Требовать устранения неисправностей в сети связи Оператора, препятствующих пользованию Услугой.</w:t>
      </w:r>
    </w:p>
    <w:p w:rsidR="00AB3B9C" w:rsidRPr="00AB3B9C" w:rsidRDefault="00AB3B9C" w:rsidP="00AB3B9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Отказаться в любое время от пользования Услугой в одностороннем порядке при условии предварительного письменного уведомления Оператора в срок не менее</w:t>
      </w:r>
      <w:proofErr w:type="gramStart"/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</w:t>
      </w:r>
      <w:proofErr w:type="gramEnd"/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чем за 10 (десять) рабочих дней до предполагаемой даты отказа, и оплаты в полном объеме Услуги, предоставленной по настоящему Договору на момент расторжения Договора.</w:t>
      </w:r>
    </w:p>
    <w:p w:rsidR="00AB3B9C" w:rsidRPr="00AB3B9C" w:rsidRDefault="00AB3B9C" w:rsidP="00AB3B9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Требовать перерасчета платы за Услугу в порядке, установленном п. 4.2.8. настоящего Договора или возврата средств, уплаченных за пользование этой Услугой, вследствие  непредставления Услуги не по вине Абонента или предоставления Услуги ненадлежащего качества (при наличии заявления от Абонента в Службу сервисной поддержки).</w:t>
      </w:r>
    </w:p>
    <w:p w:rsidR="00AB3B9C" w:rsidRPr="00AB3B9C" w:rsidRDefault="00AB3B9C" w:rsidP="00AB3B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Абонент обязан:</w:t>
      </w:r>
    </w:p>
    <w:p w:rsidR="00AB3B9C" w:rsidRPr="00AB3B9C" w:rsidRDefault="00AB3B9C" w:rsidP="00AB3B9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Производить оплату Услуги в порядке и на условиях, предусмотренных настоящим Договором.</w:t>
      </w:r>
    </w:p>
    <w:p w:rsidR="00AB3B9C" w:rsidRPr="00AB3B9C" w:rsidRDefault="00AB3B9C" w:rsidP="00AB3B9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Сообщать Оператору письменно в срок, не превышающий 60 (шестидесяти) дней об изменении наименования (фирменного наименования) и места нахождения.</w:t>
      </w:r>
    </w:p>
    <w:p w:rsidR="00AB3B9C" w:rsidRPr="00AB3B9C" w:rsidRDefault="00AB3B9C" w:rsidP="00AB3B9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Пользоваться Услугой, соблюдая требования действующего законодательства Российской Федерации, в том числе Правил, а также условий, установленных настоящим Договором.</w:t>
      </w:r>
    </w:p>
    <w:p w:rsidR="00AB3B9C" w:rsidRPr="00AB3B9C" w:rsidRDefault="00AB3B9C" w:rsidP="00AB3B9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Использовать Пользовательское оборудование, соответствующее требованиям, установленным действующим законодательством Российской Федерации, указанное на </w:t>
      </w:r>
      <w:proofErr w:type="spellStart"/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Web</w:t>
      </w:r>
      <w:proofErr w:type="spellEnd"/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-сайте Оператора. Список используемого Пользовательского оборудования может быть изменен Оператором путем размещения соответствующей информации на </w:t>
      </w:r>
      <w:proofErr w:type="spellStart"/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Web</w:t>
      </w:r>
      <w:proofErr w:type="spellEnd"/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-сайт Оператора.</w:t>
      </w:r>
    </w:p>
    <w:p w:rsidR="00AB3B9C" w:rsidRPr="00AB3B9C" w:rsidRDefault="00AB3B9C" w:rsidP="00AB3B9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Не передавать свои права по настоящему Договору другим лицам.</w:t>
      </w:r>
    </w:p>
    <w:p w:rsidR="00AB3B9C" w:rsidRPr="00AB3B9C" w:rsidRDefault="00AB3B9C" w:rsidP="00AB3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B3B9C" w:rsidRPr="00AB3B9C" w:rsidRDefault="00AB3B9C" w:rsidP="00AB3B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Цена договора. Порядок, сроки и форма расчетов за Услуги</w:t>
      </w:r>
    </w:p>
    <w:p w:rsidR="00AB3B9C" w:rsidRPr="00AB3B9C" w:rsidRDefault="00AB3B9C" w:rsidP="00AB3B9C">
      <w:pPr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Максимальная цена  настоящего Договора  составляет 90 000 (Девяносто тысяч) рублей 00 копеек, в том числе НДС 20%,  исходя  из ежемесячной абонентской платы за услугу "Виртуальная АТС" – 507 (Пятьсот семь) рублей 60 копеек, включая НДС 20% и ежемесячной платы за услуги связи по факту их оказания в соответствии с действующим тарифным планом.</w:t>
      </w:r>
      <w:proofErr w:type="gramEnd"/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Цену договора составляет суммарная стоимость услуг связи, оказанных Оператором за весь период действия договора.</w:t>
      </w:r>
    </w:p>
    <w:p w:rsidR="00AB3B9C" w:rsidRPr="00AB3B9C" w:rsidRDefault="00AB3B9C" w:rsidP="00AB3B9C">
      <w:pPr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Расчёт за Услуги осуществляется ежемесячно по факту их предоставления на основании выставленного Оператором счета в соответствии с Приложением №2 к настоящему Договору. </w:t>
      </w:r>
      <w:r w:rsidRPr="00AB3B9C">
        <w:rPr>
          <w:rFonts w:ascii="Times New Roman" w:eastAsia="MS Mincho" w:hAnsi="Times New Roman" w:cs="Times New Roman"/>
          <w:sz w:val="23"/>
          <w:szCs w:val="23"/>
          <w:lang w:eastAsia="ru-RU"/>
        </w:rPr>
        <w:t>Абонент производит оплату счета за оказанные Услуги, полученные в Расчетном периоде, до окончания месяца, следующего за Расчетным периодом. В платежных поручениях Абонент обязан указывать реквизиты, соответствующие реквизитам, указанным в выставленных Оператором счетах.</w:t>
      </w:r>
    </w:p>
    <w:p w:rsidR="00AB3B9C" w:rsidRPr="00AB3B9C" w:rsidRDefault="00AB3B9C" w:rsidP="00AB3B9C">
      <w:pPr>
        <w:numPr>
          <w:ilvl w:val="1"/>
          <w:numId w:val="1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Оператор, ежемесячно, не позднее 8 (восьмого) числа месяца, следующего за Расчетным периодом, направляет Абоненту счет, счет-фактуру и Акт сдачи-приемки оказанных услуг, исходя из объема фактически оказанных Услуг. Все суммы в указанных документах приводятся в рублях. Счет, счет-фактура, Акт сдачи-приемки оказанных услуг доставляются до Абонента одним из способов, выбранным в пункте 5.4. настоящего Договора. Абонент в течение 5 (пяти) рабочих дней со дня получения Акта сдачи-приемки оказанных услуг обязан подписанный и заверенный печатью Акт направить в адрес Оператора. В случае если в течение 5 (пяти) рабочих дней Абонент не подписывает предоставленный Оператором Акт сдачи-приемки оказанных услуг и не предоставляет Оператору письменного мотивированного отказа от его подписания, Услуга считается принятой Абонентом, на сумму, указанную в Акте сдачи-приемки оказанных услуг.</w:t>
      </w:r>
    </w:p>
    <w:p w:rsidR="00AB3B9C" w:rsidRPr="00AB3B9C" w:rsidRDefault="00AB3B9C" w:rsidP="00AB3B9C">
      <w:pPr>
        <w:numPr>
          <w:ilvl w:val="1"/>
          <w:numId w:val="1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Абонентом выбран следующий способ доставки пакета документов:</w:t>
      </w:r>
    </w:p>
    <w:p w:rsidR="00AB3B9C" w:rsidRPr="00AB3B9C" w:rsidRDefault="00AB3B9C" w:rsidP="00AB3B9C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</w:tblGrid>
      <w:tr w:rsidR="00AB3B9C" w:rsidRPr="00AB3B9C" w:rsidTr="00E602BA">
        <w:tc>
          <w:tcPr>
            <w:tcW w:w="288" w:type="dxa"/>
            <w:shd w:val="clear" w:color="auto" w:fill="auto"/>
          </w:tcPr>
          <w:p w:rsidR="00AB3B9C" w:rsidRPr="00AB3B9C" w:rsidRDefault="00AB3B9C" w:rsidP="00AB3B9C">
            <w:pPr>
              <w:tabs>
                <w:tab w:val="left" w:pos="432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AB3B9C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</w:t>
            </w:r>
          </w:p>
        </w:tc>
      </w:tr>
    </w:tbl>
    <w:p w:rsidR="00AB3B9C" w:rsidRPr="00AB3B9C" w:rsidRDefault="00AB3B9C" w:rsidP="00AB3B9C">
      <w:pPr>
        <w:tabs>
          <w:tab w:val="left" w:pos="284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Получение в офисе продаж и обслуживания;</w:t>
      </w:r>
    </w:p>
    <w:p w:rsidR="00AB3B9C" w:rsidRPr="00AB3B9C" w:rsidRDefault="00AB3B9C" w:rsidP="00AB3B9C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</w:tblGrid>
      <w:tr w:rsidR="00AB3B9C" w:rsidRPr="00AB3B9C" w:rsidTr="00E602BA">
        <w:tc>
          <w:tcPr>
            <w:tcW w:w="288" w:type="dxa"/>
            <w:shd w:val="clear" w:color="auto" w:fill="auto"/>
          </w:tcPr>
          <w:p w:rsidR="00AB3B9C" w:rsidRPr="00AB3B9C" w:rsidRDefault="00AB3B9C" w:rsidP="00AB3B9C">
            <w:pPr>
              <w:tabs>
                <w:tab w:val="left" w:pos="432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AB3B9C" w:rsidRPr="00AB3B9C" w:rsidRDefault="00AB3B9C" w:rsidP="00AB3B9C">
      <w:pPr>
        <w:tabs>
          <w:tab w:val="left" w:pos="284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Почтой с отправкой по адресу для доставки корреспонденции и счета, указанному в пункте 14 настоящего Договора;</w:t>
      </w:r>
    </w:p>
    <w:p w:rsidR="00AB3B9C" w:rsidRPr="00AB3B9C" w:rsidRDefault="00AB3B9C" w:rsidP="00AB3B9C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</w:tblGrid>
      <w:tr w:rsidR="00AB3B9C" w:rsidRPr="00AB3B9C" w:rsidTr="00E602BA">
        <w:tc>
          <w:tcPr>
            <w:tcW w:w="288" w:type="dxa"/>
            <w:shd w:val="clear" w:color="auto" w:fill="auto"/>
          </w:tcPr>
          <w:p w:rsidR="00AB3B9C" w:rsidRPr="00AB3B9C" w:rsidRDefault="00AB3B9C" w:rsidP="00AB3B9C">
            <w:pPr>
              <w:tabs>
                <w:tab w:val="left" w:pos="432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AB3B9C" w:rsidRPr="00AB3B9C" w:rsidRDefault="00AB3B9C" w:rsidP="00AB3B9C">
      <w:pPr>
        <w:tabs>
          <w:tab w:val="left" w:pos="284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</w:t>
      </w: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proofErr w:type="gramStart"/>
      <w:r w:rsidRPr="00AB3B9C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mail</w:t>
      </w: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(</w:t>
      </w:r>
      <w:proofErr w:type="gramEnd"/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электронной почты);</w:t>
      </w:r>
    </w:p>
    <w:p w:rsidR="00AB3B9C" w:rsidRPr="00AB3B9C" w:rsidRDefault="00AB3B9C" w:rsidP="00AB3B9C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</w:tblGrid>
      <w:tr w:rsidR="00AB3B9C" w:rsidRPr="00AB3B9C" w:rsidTr="00E602BA">
        <w:tc>
          <w:tcPr>
            <w:tcW w:w="288" w:type="dxa"/>
            <w:shd w:val="clear" w:color="auto" w:fill="auto"/>
          </w:tcPr>
          <w:p w:rsidR="00AB3B9C" w:rsidRPr="00AB3B9C" w:rsidRDefault="00AB3B9C" w:rsidP="00AB3B9C">
            <w:pPr>
              <w:tabs>
                <w:tab w:val="left" w:pos="432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AB3B9C" w:rsidRPr="00AB3B9C" w:rsidRDefault="00AB3B9C" w:rsidP="00AB3B9C">
      <w:pPr>
        <w:tabs>
          <w:tab w:val="left" w:pos="284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Электронный документооборот.</w:t>
      </w:r>
    </w:p>
    <w:p w:rsidR="00AB3B9C" w:rsidRPr="00AB3B9C" w:rsidRDefault="00AB3B9C" w:rsidP="00AB3B9C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B3B9C" w:rsidRPr="00AB3B9C" w:rsidRDefault="00AB3B9C" w:rsidP="00AB3B9C">
      <w:pPr>
        <w:numPr>
          <w:ilvl w:val="1"/>
          <w:numId w:val="13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выбора Абонентом в Договоре способа предоставления счета – «Электронный документооборот», Абонент соглашается получать от Оператора Электронные документы/Пакеты электронных документов, в том числе письма (уведомления) Оператора, подписанные Электронной подписью по телекоммуникационным каналам связи через Оператора электронного документооборота, а также обязуется обеспечить техническую возможность для приема и обработки им Пакетов электронных документов и осуществить иные необходимые действия в соответствии с</w:t>
      </w:r>
      <w:proofErr w:type="gramEnd"/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Порядком выставления и получения счетов-фактур и условиями обслуживания оператора электронного документооборота, размещенными на его сайте. При этом</w:t>
      </w:r>
      <w:proofErr w:type="gramStart"/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Электронный документ, подписанный Электронной подписью, признается документом, равнозначным документу на бумажном носителе, подписанному собственноручной подписью и заверенному печатью.</w:t>
      </w:r>
    </w:p>
    <w:p w:rsidR="00AB3B9C" w:rsidRPr="00AB3B9C" w:rsidRDefault="00AB3B9C" w:rsidP="00AB3B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Выставление и получение Электронных документов/Пакетов электронных документов по телекоммуникационным каналам связи допускается при обязательном использовании Сторонами, сертифицированных в соответствии с законодательством РФ сре</w:t>
      </w:r>
      <w:proofErr w:type="gramStart"/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дств кр</w:t>
      </w:r>
      <w:proofErr w:type="gramEnd"/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иптографической защиты информации, позволяющих однозначно идентифицировать владельца сертификата ключа проверки Электронной подписи.</w:t>
      </w:r>
    </w:p>
    <w:p w:rsidR="00AB3B9C" w:rsidRPr="00AB3B9C" w:rsidRDefault="00AB3B9C" w:rsidP="00AB3B9C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случаях, когда счет Абоненту отправляется почтой (либо на электронный адрес), обязанность Оператора по обеспечению доставки счета считается выполненной в момент подачи почтовой корреспонденции в соответствующее почтовое отделение связи (или, соответственно, отправки счета на указанный Абонентом электронный адрес), без получения уведомления об его получении.</w:t>
      </w:r>
    </w:p>
    <w:p w:rsidR="00AB3B9C" w:rsidRPr="00AB3B9C" w:rsidRDefault="00AB3B9C" w:rsidP="00AB3B9C">
      <w:p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5.7. Не реже одного раза в год, а также по мере необходимости Стороны осуществляют сверку расчетов за оказанные Услуги. Акт сверки расчетов составляется заинтересованной стороной в двух экземплярах и подписывается уполномоченными представителями Сторон. Сторона-Инициатор направляет в адрес Стороны-Получателя подписанные со своей стороны оригиналы Акта сверки расчетов почтовой связью с уведомлением или нарочно. В течение 5 (пяти) рабочих дней </w:t>
      </w:r>
      <w:proofErr w:type="gramStart"/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получения</w:t>
      </w:r>
      <w:proofErr w:type="gramEnd"/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Акта сверки расчетов Сторона-Получатель должна подписать, заверить печатью, направить один экземпляр Акта сверки расчетов в адрес Стороны-Инициатора или предоставить мотивированные возражения по поводу достоверности содержащейся в нем информации.</w:t>
      </w:r>
    </w:p>
    <w:p w:rsidR="00AB3B9C" w:rsidRPr="00AB3B9C" w:rsidRDefault="00AB3B9C" w:rsidP="00AB3B9C">
      <w:p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5.8. В случае если в течение 5 (пяти) рабочих дней </w:t>
      </w:r>
      <w:proofErr w:type="gramStart"/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получения</w:t>
      </w:r>
      <w:proofErr w:type="gramEnd"/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Акта сверки Сторона-Получатель не направляет в адрес Стороны-Инициатора подписанный Акт сверки расчетов или мотивированные возражения по поводу достоверности содержащейся в нем информации, Акт сверки расчетов считается признанным Стороной-Получателем без расхождений в редакции Стороны-Инициатора.</w:t>
      </w:r>
    </w:p>
    <w:p w:rsidR="00AB3B9C" w:rsidRPr="00AB3B9C" w:rsidRDefault="00AB3B9C" w:rsidP="00AB3B9C">
      <w:pPr>
        <w:numPr>
          <w:ilvl w:val="1"/>
          <w:numId w:val="15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Стороны не вправе требовать выплаты процентов на сумму долга в соответствии со ст. 317.1 Гражданского кодекса Российской Федерации.</w:t>
      </w:r>
    </w:p>
    <w:p w:rsidR="00AB3B9C" w:rsidRPr="00AB3B9C" w:rsidRDefault="00AB3B9C" w:rsidP="00AB3B9C">
      <w:p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B3B9C" w:rsidRPr="00AB3B9C" w:rsidRDefault="00AB3B9C" w:rsidP="00AB3B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Срок действия и порядок расторжения Договора</w:t>
      </w:r>
    </w:p>
    <w:p w:rsidR="00AB3B9C" w:rsidRPr="00AB3B9C" w:rsidRDefault="00AB3B9C" w:rsidP="00AB3B9C">
      <w:pPr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 вступает в силу с «01» января 2020 г. и действует по «31» декабря 2020 г.</w:t>
      </w:r>
    </w:p>
    <w:p w:rsidR="00AB3B9C" w:rsidRPr="00AB3B9C" w:rsidRDefault="00AB3B9C" w:rsidP="00AB3B9C">
      <w:pPr>
        <w:numPr>
          <w:ilvl w:val="1"/>
          <w:numId w:val="3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Договор </w:t>
      </w:r>
      <w:proofErr w:type="gramStart"/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может быть досрочно расторгнут</w:t>
      </w:r>
      <w:proofErr w:type="gramEnd"/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AB3B9C" w:rsidRPr="00AB3B9C" w:rsidRDefault="00AB3B9C" w:rsidP="00AB3B9C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а) по соглашению Сторон;</w:t>
      </w:r>
    </w:p>
    <w:p w:rsidR="00AB3B9C" w:rsidRPr="00AB3B9C" w:rsidRDefault="00AB3B9C" w:rsidP="00AB3B9C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б) по инициативе Абонента;</w:t>
      </w:r>
    </w:p>
    <w:p w:rsidR="00AB3B9C" w:rsidRPr="00AB3B9C" w:rsidRDefault="00AB3B9C" w:rsidP="00AB3B9C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в) по инициативе Оператора в порядке п.4.1.1. Договора.</w:t>
      </w:r>
    </w:p>
    <w:p w:rsidR="00AB3B9C" w:rsidRPr="00AB3B9C" w:rsidRDefault="00AB3B9C" w:rsidP="00AB3B9C">
      <w:pPr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расторжения настоящего Договора по инициативе Абонента, Абонент обязан не менее чем за 10 (десять) рабочих дней до даты расторжения настоящего Договора:</w:t>
      </w:r>
    </w:p>
    <w:p w:rsidR="00AB3B9C" w:rsidRPr="00AB3B9C" w:rsidRDefault="00AB3B9C" w:rsidP="00AB3B9C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- письменно уведомить Оператора связи о намерении расторгнуть Договор;</w:t>
      </w:r>
    </w:p>
    <w:p w:rsidR="00AB3B9C" w:rsidRPr="00AB3B9C" w:rsidRDefault="00AB3B9C" w:rsidP="00AB3B9C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- оплатить в полном объеме Услугу, предоставленную по настоящему Договору, на момент расторжения Договора.</w:t>
      </w:r>
    </w:p>
    <w:p w:rsidR="00AB3B9C" w:rsidRPr="00AB3B9C" w:rsidRDefault="00AB3B9C" w:rsidP="00AB3B9C">
      <w:pPr>
        <w:numPr>
          <w:ilvl w:val="1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Окончание срока действия настоящего Договора или его расторжение не освобождает Стороны от ответственности за неисполнение и/или ненадлежащее исполнение настоящего Договора.</w:t>
      </w:r>
    </w:p>
    <w:p w:rsidR="00AB3B9C" w:rsidRPr="00AB3B9C" w:rsidRDefault="00AB3B9C" w:rsidP="00AB3B9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B3B9C" w:rsidRPr="00AB3B9C" w:rsidRDefault="00AB3B9C" w:rsidP="00AB3B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Ответственность Сторон</w:t>
      </w:r>
    </w:p>
    <w:p w:rsidR="00AB3B9C" w:rsidRPr="00AB3B9C" w:rsidRDefault="00AB3B9C" w:rsidP="00AB3B9C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неисполнение или ненадлежащее исполнение обязательств по настоящему Договору Оператор и Абонент несут ответственность в соответствии с действующим законодательством Российской Федерации и настоящим Договором.</w:t>
      </w:r>
    </w:p>
    <w:p w:rsidR="00AB3B9C" w:rsidRPr="00AB3B9C" w:rsidRDefault="00AB3B9C" w:rsidP="00AB3B9C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Оператор не несет ответственности за последствия утраты и/или передачи Абонентом своих </w:t>
      </w:r>
      <w:proofErr w:type="spellStart"/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Аутентификационных</w:t>
      </w:r>
      <w:proofErr w:type="spellEnd"/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данных третьим лицам.</w:t>
      </w:r>
    </w:p>
    <w:p w:rsidR="00AB3B9C" w:rsidRPr="00AB3B9C" w:rsidRDefault="00AB3B9C" w:rsidP="00AB3B9C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Все действия, осуществляемые под </w:t>
      </w:r>
      <w:proofErr w:type="spellStart"/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Аутентификационными</w:t>
      </w:r>
      <w:proofErr w:type="spellEnd"/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данными Абонента в Личном  кабинете Абонента, признаются действиями Абонента.</w:t>
      </w:r>
    </w:p>
    <w:p w:rsidR="00AB3B9C" w:rsidRPr="00AB3B9C" w:rsidRDefault="00AB3B9C" w:rsidP="00AB3B9C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Оператор не несет ответственности и не имеет обязательств в соответствии с законодательством Российской Федерации о персональных данных перед физическими лицами, разместившими свои персональные данные в Личном кабинете. Иными словами, Оператор несет ответственность только за предоставление места в базе данных для размещения данных Абонента, используемой для предоставления Услуги по настоящему Договору, и не несет ответственности за несанкционированные действия злоумышленников (третьих лиц) с указанной информацией.</w:t>
      </w:r>
    </w:p>
    <w:p w:rsidR="00AB3B9C" w:rsidRPr="00AB3B9C" w:rsidRDefault="00AB3B9C" w:rsidP="00AB3B9C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Абонент полностью ответственен за сохранность своих настроек для доступа, за все обращения к Услуге и действия, предпринятые через обращение к Услуге, имевшие место при введении </w:t>
      </w:r>
      <w:proofErr w:type="spellStart"/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Аутентификационных</w:t>
      </w:r>
      <w:proofErr w:type="spellEnd"/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данных Абонента, за убытки, связанные с несанкционированным использованием канала доступа Абонента третьими лицами.</w:t>
      </w:r>
    </w:p>
    <w:p w:rsidR="00AB3B9C" w:rsidRPr="00AB3B9C" w:rsidRDefault="00AB3B9C" w:rsidP="00AB3B9C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Оператор не несет ответственность за возможные перерывы в предоставлении Услуги или ухудшение качества предоставляемой Услуги по причине сбоя или некорректной настройки программного обеспечения, а также неисправности пользовательского оборудования Абонента.</w:t>
      </w:r>
    </w:p>
    <w:p w:rsidR="00AB3B9C" w:rsidRPr="00AB3B9C" w:rsidRDefault="00AB3B9C" w:rsidP="00AB3B9C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Оператор не несет ответственность за перерывы в предоставлении Услуги, связанные с плановыми работами: заменой оборудования связи, программного обеспечения или проведения других работ, вызванных необходимостью поддержания работоспособности и развития сети, при условии предварительного информирования согласно п. 4.2.8. настоящего Договора.</w:t>
      </w:r>
    </w:p>
    <w:p w:rsidR="00AB3B9C" w:rsidRPr="00AB3B9C" w:rsidRDefault="00AB3B9C" w:rsidP="00AB3B9C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Оператор не несет ответственность за функционирование и доступность отдельных сегментов сети Интернет. Оператор не гарантирует возможность информационного обмена с теми узлами или серверами, которые временно или постоянно недоступны через сеть Интернет.</w:t>
      </w:r>
    </w:p>
    <w:p w:rsidR="00AB3B9C" w:rsidRPr="00AB3B9C" w:rsidRDefault="00AB3B9C" w:rsidP="00AB3B9C">
      <w:pPr>
        <w:numPr>
          <w:ilvl w:val="1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Ни одна из </w:t>
      </w:r>
      <w:proofErr w:type="gramStart"/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</w:t>
      </w:r>
      <w:proofErr w:type="gramEnd"/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ни при каких обстоятельствах не несет никакой ответственности перед другой Стороной за утраченный бизнес, потерю данных, упущенную выгоду или любые другие косвенные потери или их последствия, в том числе возникшие в результате перерывов в предоставлении Услуги, вне зависимости от того, могла или нет Сторона предвидеть возможность таких потерь в конкретной ситуации. Реальный ущерб, нанесенный Оператору, подлежит взысканию в полной сумме сверх сумм пени, штрафных неустоек, в случае если они предусмотрены настоящим Договором.</w:t>
      </w:r>
    </w:p>
    <w:p w:rsidR="00AB3B9C" w:rsidRPr="00AB3B9C" w:rsidRDefault="00AB3B9C" w:rsidP="00AB3B9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B3B9C" w:rsidRPr="00AB3B9C" w:rsidRDefault="00AB3B9C" w:rsidP="00AB3B9C">
      <w:pPr>
        <w:numPr>
          <w:ilvl w:val="0"/>
          <w:numId w:val="3"/>
        </w:numPr>
        <w:tabs>
          <w:tab w:val="left" w:pos="32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Обстоятельства непреодолимой силы</w:t>
      </w:r>
      <w:r w:rsidRPr="00AB3B9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(Форс-мажор)</w:t>
      </w:r>
    </w:p>
    <w:p w:rsidR="00AB3B9C" w:rsidRPr="00AB3B9C" w:rsidRDefault="00AB3B9C" w:rsidP="00AB3B9C">
      <w:pPr>
        <w:numPr>
          <w:ilvl w:val="1"/>
          <w:numId w:val="14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Стороны не несут ответственности друг перед другом за неисполнение или ненадлежащее исполнение обязательств по настоящему Договору, если это оказалось невозможным вследствие обстоятельств непреодолимой силы, то есть чрезвычайных и непредотвратимых при данных условиях обстоятельств, к которым относятся: военные действия, мятежи, забастовки (кроме забастовок персонала Сторон), террористические действия, стихийные бедствия: пожары, наводнение и иные стихийные бедствия, а также издание правовых актов государственных</w:t>
      </w:r>
      <w:proofErr w:type="gramEnd"/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органов любого уровня, имеющих непосредственное влияние на исполнение обязательств по Договору, и иные события общественной жизни. </w:t>
      </w:r>
    </w:p>
    <w:p w:rsidR="00AB3B9C" w:rsidRPr="00AB3B9C" w:rsidRDefault="00AB3B9C" w:rsidP="00AB3B9C">
      <w:pPr>
        <w:numPr>
          <w:ilvl w:val="1"/>
          <w:numId w:val="14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Оператор не несет ответственности при приоритетном использовании или приостановлении деятельности сети Оператора уполномоченными государственными органами, при передаче сети Оператора в централизованное управление уполномоченным государственным органам в случаях, предусмотренных законодательством Российской Федерации.</w:t>
      </w:r>
    </w:p>
    <w:p w:rsidR="00AB3B9C" w:rsidRPr="00AB3B9C" w:rsidRDefault="00AB3B9C" w:rsidP="00AB3B9C">
      <w:pPr>
        <w:numPr>
          <w:ilvl w:val="1"/>
          <w:numId w:val="14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Сторона, чье невыполнение обязательств или их задержка вызваны указанными в п.8.1 – 8.2 настоящего Договора обстоятельствами, должна в пятидневный срок письменно известить другую Сторону о наступлении таких обстоятельств и </w:t>
      </w:r>
      <w:proofErr w:type="gramStart"/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предоставить подтверждающие документы</w:t>
      </w:r>
      <w:proofErr w:type="gramEnd"/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доказательства наличия таких обстоятельств.</w:t>
      </w:r>
    </w:p>
    <w:p w:rsidR="00AB3B9C" w:rsidRPr="00AB3B9C" w:rsidRDefault="00AB3B9C" w:rsidP="00AB3B9C">
      <w:pPr>
        <w:numPr>
          <w:ilvl w:val="1"/>
          <w:numId w:val="14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случаях, когда действие обстоятельств непреодолимой силы и их последствия продолжают действовать более 2 (двух) месяцев или при наступлении таких обстоятельств становится очевидным, что они и их последствия будут действовать более этого срока, Стороны в возможно короткий срок проведут переговоры с целью выявления приемлемых для них альтернативных способов исполнения настоящего Договора или его досрочного расторжения.</w:t>
      </w:r>
      <w:proofErr w:type="gramEnd"/>
    </w:p>
    <w:p w:rsidR="00AB3B9C" w:rsidRPr="00AB3B9C" w:rsidRDefault="00AB3B9C" w:rsidP="00AB3B9C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B3B9C" w:rsidRPr="00AB3B9C" w:rsidRDefault="00AB3B9C" w:rsidP="00AB3B9C">
      <w:pPr>
        <w:numPr>
          <w:ilvl w:val="0"/>
          <w:numId w:val="14"/>
        </w:numPr>
        <w:tabs>
          <w:tab w:val="left" w:pos="328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Конфиденциальность</w:t>
      </w:r>
    </w:p>
    <w:p w:rsidR="00AB3B9C" w:rsidRPr="00AB3B9C" w:rsidRDefault="00AB3B9C" w:rsidP="00AB3B9C">
      <w:pPr>
        <w:numPr>
          <w:ilvl w:val="1"/>
          <w:numId w:val="14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Условия настоящего Договора являются конфиденциальной информацией и не подлежат передаче третьим лицам, а также не могут быть сделаны достоянием гласности, как частично, так и полностью, без письменного согласия другой Стороны.</w:t>
      </w:r>
    </w:p>
    <w:p w:rsidR="00AB3B9C" w:rsidRPr="00AB3B9C" w:rsidRDefault="00AB3B9C" w:rsidP="00AB3B9C">
      <w:pPr>
        <w:numPr>
          <w:ilvl w:val="1"/>
          <w:numId w:val="14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proofErr w:type="gramStart"/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одна из Сторон предоставляет другой Стороне конфиденциальную письменную информацию, снабженную соответствующим указанием, то, получающая такую информацию Сторона, должна защищать эту информацию от третьих лиц с той же тщательностью, как она делает это со своей конфиденциальной и фирменной информацией, за исключением того, что ни от одной из Сторон не требуется сохранять конфиденциальную информацию, которая стала широко известной иным образом, чем</w:t>
      </w:r>
      <w:proofErr w:type="gramEnd"/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через получателя, или раскрытие которой требуется согласно действующему законодательству РФ.</w:t>
      </w:r>
    </w:p>
    <w:p w:rsidR="00AB3B9C" w:rsidRPr="00AB3B9C" w:rsidRDefault="00AB3B9C" w:rsidP="00AB3B9C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AB3B9C" w:rsidRPr="00AB3B9C" w:rsidRDefault="00AB3B9C" w:rsidP="00AB3B9C">
      <w:pPr>
        <w:numPr>
          <w:ilvl w:val="0"/>
          <w:numId w:val="14"/>
        </w:numPr>
        <w:tabs>
          <w:tab w:val="left" w:pos="328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Уведомления</w:t>
      </w:r>
    </w:p>
    <w:p w:rsidR="00AB3B9C" w:rsidRPr="00AB3B9C" w:rsidRDefault="00AB3B9C" w:rsidP="00AB3B9C">
      <w:pPr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Каждая Сторона обязуется незамедлительно информировать другую Сторону об изменении своей адресной информации и банковских реквизитов. Изменения вступают в силу после подачи предусмотренного извещения.</w:t>
      </w:r>
    </w:p>
    <w:p w:rsidR="00AB3B9C" w:rsidRPr="00AB3B9C" w:rsidRDefault="00AB3B9C" w:rsidP="00AB3B9C">
      <w:pPr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Любые уведомления или иные сообщения, подлежащие передаче от одной Стороны другой Стороне, должны передаваться в письменной форме в соответствии с реквизитами, указанными в Разделе №14 настоящего Договора.</w:t>
      </w:r>
    </w:p>
    <w:p w:rsidR="00AB3B9C" w:rsidRPr="00AB3B9C" w:rsidRDefault="00AB3B9C" w:rsidP="00AB3B9C">
      <w:pPr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Любая Сторона может уведомить об изменении адреса путем направления письменного уведомления другой Стороне, как указано в настоящем Разделе.</w:t>
      </w:r>
    </w:p>
    <w:p w:rsidR="00AB3B9C" w:rsidRPr="00AB3B9C" w:rsidRDefault="00AB3B9C" w:rsidP="00AB3B9C">
      <w:pPr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неисполнения одной из Сторон условий Договора по уведомлению другой Стороны об изменении своих адресов, реквизитов, указанных в Разделе №14 настоящего Договора, документы, направленные инициирующей Стороной второй Стороне по адресам, указанным в Разделе №14 настоящего Договора, являются для второй Стороны надлежащим уведомлением.</w:t>
      </w:r>
    </w:p>
    <w:p w:rsidR="00AB3B9C" w:rsidRPr="00AB3B9C" w:rsidRDefault="00AB3B9C" w:rsidP="00AB3B9C">
      <w:pPr>
        <w:numPr>
          <w:ilvl w:val="0"/>
          <w:numId w:val="14"/>
        </w:numPr>
        <w:tabs>
          <w:tab w:val="left" w:pos="328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Антикоррупционная оговорка</w:t>
      </w:r>
    </w:p>
    <w:p w:rsidR="00AB3B9C" w:rsidRPr="00AB3B9C" w:rsidRDefault="00AB3B9C" w:rsidP="00AB3B9C">
      <w:pPr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proofErr w:type="gramStart"/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AB3B9C" w:rsidRPr="00AB3B9C" w:rsidRDefault="00AB3B9C" w:rsidP="00AB3B9C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AB3B9C" w:rsidRPr="00AB3B9C" w:rsidRDefault="00AB3B9C" w:rsidP="00AB3B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AB3B9C" w:rsidRPr="00AB3B9C" w:rsidRDefault="00AB3B9C" w:rsidP="00AB3B9C">
      <w:pPr>
        <w:numPr>
          <w:ilvl w:val="0"/>
          <w:numId w:val="14"/>
        </w:numPr>
        <w:tabs>
          <w:tab w:val="left" w:pos="328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Разрешение споров </w:t>
      </w:r>
    </w:p>
    <w:p w:rsidR="00AB3B9C" w:rsidRPr="00AB3B9C" w:rsidRDefault="00AB3B9C" w:rsidP="00AB3B9C">
      <w:pPr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возникновения любых споров или разногласий, связанных с исполнением Договора, Стороны приложат все усилия для их разрешения путем проведения переговоров между Сторонами.</w:t>
      </w:r>
    </w:p>
    <w:p w:rsidR="00AB3B9C" w:rsidRPr="00AB3B9C" w:rsidRDefault="00AB3B9C" w:rsidP="00AB3B9C">
      <w:pPr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споры не будут разрешены путем переговоров, споры подлежат разрешению в порядке, установленном действующим законодательством Российской Федерации, при этом Абонент обязан  соблюдать претензионный порядок, предусмотренный Федеральным законом «О связи».</w:t>
      </w:r>
    </w:p>
    <w:p w:rsidR="00AB3B9C" w:rsidRPr="00AB3B9C" w:rsidRDefault="00AB3B9C" w:rsidP="00AB3B9C">
      <w:pPr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Оператор обязан рассмотреть претензию, предъявленную в письменной форме, не позднее чем через 60 (шестьдесят) дней со дня ее регистрации. О результатах рассмотрения претензии Оператор сообщает Абоненту в письменной форме.</w:t>
      </w:r>
    </w:p>
    <w:p w:rsidR="00AB3B9C" w:rsidRPr="00AB3B9C" w:rsidRDefault="00AB3B9C" w:rsidP="00AB3B9C">
      <w:pPr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отклонении претензии полностью или частично, а также в случае неполучения ответа в срок, установленный для ее рассмотрения, Абонент вправе предъявить иск в Арбитражный суд Астраханской области.</w:t>
      </w:r>
    </w:p>
    <w:p w:rsidR="00AB3B9C" w:rsidRPr="00AB3B9C" w:rsidRDefault="00AB3B9C" w:rsidP="00AB3B9C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B3B9C" w:rsidRPr="00AB3B9C" w:rsidRDefault="00AB3B9C" w:rsidP="00AB3B9C">
      <w:pPr>
        <w:numPr>
          <w:ilvl w:val="0"/>
          <w:numId w:val="14"/>
        </w:numPr>
        <w:tabs>
          <w:tab w:val="left" w:pos="328"/>
        </w:tabs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Прочие условия</w:t>
      </w:r>
    </w:p>
    <w:p w:rsidR="00AB3B9C" w:rsidRPr="00AB3B9C" w:rsidRDefault="00AB3B9C" w:rsidP="00AB3B9C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Внесение любых изменений либо дополнений в настоящий Договор (в том числе изменение состава оказываемой Услуги, ее характеристик, частичный отказ от каких-либо функций Услуги) возможно только путем заключения Сторонами дополнительных соглашений в письменной форме,  в этом случае они являются его неотъемлемой частью.</w:t>
      </w:r>
    </w:p>
    <w:p w:rsidR="00AB3B9C" w:rsidRPr="00AB3B9C" w:rsidRDefault="00AB3B9C" w:rsidP="00AB3B9C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Настоящим Абонент подтверждает, что до заключения настоящего Договора ознакомлен с содержанием Правил (Постановление Правительства РФ N 575 от 10 сентября 2007 г.), а также ознакомлен и согласен с содержанием условий настоящего Договора.</w:t>
      </w:r>
    </w:p>
    <w:p w:rsidR="00AB3B9C" w:rsidRPr="00AB3B9C" w:rsidRDefault="00AB3B9C" w:rsidP="00AB3B9C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Абонент не согласен на получение по сетям электросвязи информации рекламного характера об оказываемых Оператором услугах и условиях их оказания. </w:t>
      </w:r>
    </w:p>
    <w:p w:rsidR="00AB3B9C" w:rsidRPr="00AB3B9C" w:rsidRDefault="00AB3B9C" w:rsidP="00AB3B9C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Абонент не согласен на получение по сетям электросвязи информации рекламного характера сторонних организаций</w:t>
      </w:r>
      <w:r w:rsidRPr="00AB3B9C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.</w:t>
      </w:r>
    </w:p>
    <w:p w:rsidR="00AB3B9C" w:rsidRPr="00AB3B9C" w:rsidRDefault="00AB3B9C" w:rsidP="00AB3B9C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Абонент не согласен на предоставление сведений о нем третьим лицам, в том числе для  информационно - справочного обслуживания.</w:t>
      </w:r>
    </w:p>
    <w:p w:rsidR="00AB3B9C" w:rsidRPr="00AB3B9C" w:rsidRDefault="00AB3B9C" w:rsidP="00AB3B9C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Договор составлен в 2 (двух) экземплярах на русском языке, имеющих одинаковую юридическую силу, по одному экземпляру для каждой из Сторон.</w:t>
      </w:r>
    </w:p>
    <w:p w:rsidR="00AB3B9C" w:rsidRPr="00AB3B9C" w:rsidRDefault="00AB3B9C" w:rsidP="00AB3B9C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AB3B9C" w:rsidRPr="00AB3B9C" w:rsidRDefault="00AB3B9C" w:rsidP="00AB3B9C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AB3B9C" w:rsidRPr="00AB3B9C" w:rsidRDefault="00AB3B9C" w:rsidP="00AB3B9C">
      <w:pPr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B3B9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Адреса и реквизиты Сторон</w:t>
      </w:r>
    </w:p>
    <w:p w:rsidR="005345F8" w:rsidRPr="005A4A2C" w:rsidRDefault="005345F8" w:rsidP="005345F8">
      <w:pPr>
        <w:tabs>
          <w:tab w:val="left" w:pos="0"/>
          <w:tab w:val="left" w:pos="284"/>
        </w:tabs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984" w:type="dxa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4"/>
        <w:gridCol w:w="5310"/>
      </w:tblGrid>
      <w:tr w:rsidR="005345F8" w:rsidRPr="005A4A2C" w:rsidTr="005A4A2C">
        <w:trPr>
          <w:trHeight w:val="30"/>
        </w:trPr>
        <w:tc>
          <w:tcPr>
            <w:tcW w:w="4674" w:type="dxa"/>
          </w:tcPr>
          <w:p w:rsidR="005345F8" w:rsidRPr="005A4A2C" w:rsidRDefault="005345F8" w:rsidP="005345F8">
            <w:pPr>
              <w:pStyle w:val="320"/>
              <w:tabs>
                <w:tab w:val="left" w:pos="0"/>
                <w:tab w:val="left" w:pos="993"/>
              </w:tabs>
              <w:snapToGrid w:val="0"/>
              <w:spacing w:after="0"/>
              <w:ind w:left="0"/>
              <w:contextualSpacing/>
              <w:rPr>
                <w:b/>
                <w:bCs/>
                <w:sz w:val="24"/>
                <w:szCs w:val="24"/>
              </w:rPr>
            </w:pPr>
            <w:r w:rsidRPr="005A4A2C">
              <w:rPr>
                <w:b/>
                <w:bCs/>
                <w:sz w:val="24"/>
                <w:szCs w:val="24"/>
              </w:rPr>
              <w:t>Оператор:</w:t>
            </w:r>
          </w:p>
          <w:p w:rsidR="005345F8" w:rsidRPr="005A4A2C" w:rsidRDefault="005345F8" w:rsidP="005345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ПАО «Ростелеком» </w:t>
            </w:r>
          </w:p>
          <w:p w:rsidR="005345F8" w:rsidRPr="005A4A2C" w:rsidRDefault="005345F8" w:rsidP="005345F8">
            <w:pPr>
              <w:pStyle w:val="32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pacing w:after="0"/>
              <w:ind w:left="0"/>
              <w:contextualSpacing/>
              <w:jc w:val="left"/>
              <w:rPr>
                <w:sz w:val="24"/>
                <w:szCs w:val="24"/>
                <w:lang w:val="en-US"/>
              </w:rPr>
            </w:pPr>
          </w:p>
          <w:p w:rsidR="005345F8" w:rsidRPr="005A4A2C" w:rsidRDefault="005345F8" w:rsidP="005345F8">
            <w:pPr>
              <w:pStyle w:val="32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5A4A2C">
              <w:rPr>
                <w:sz w:val="24"/>
                <w:szCs w:val="24"/>
              </w:rPr>
              <w:t>Специалист по работе с ключевыми клиентами отдела продаж корпоративным и государственным клиентам Астраханского филиала ПАО «Ростелеком»</w:t>
            </w:r>
          </w:p>
          <w:p w:rsidR="005345F8" w:rsidRPr="005A4A2C" w:rsidRDefault="005345F8" w:rsidP="005345F8">
            <w:pPr>
              <w:pStyle w:val="32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</w:p>
          <w:p w:rsidR="005345F8" w:rsidRPr="005A4A2C" w:rsidRDefault="005345F8" w:rsidP="005345F8">
            <w:pPr>
              <w:pStyle w:val="32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</w:p>
          <w:p w:rsidR="005345F8" w:rsidRPr="005A4A2C" w:rsidRDefault="005345F8" w:rsidP="005345F8">
            <w:pPr>
              <w:pStyle w:val="32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pacing w:after="0"/>
              <w:ind w:left="0"/>
              <w:contextualSpacing/>
              <w:jc w:val="left"/>
              <w:rPr>
                <w:bCs/>
                <w:sz w:val="24"/>
                <w:szCs w:val="24"/>
              </w:rPr>
            </w:pPr>
            <w:r w:rsidRPr="005A4A2C">
              <w:rPr>
                <w:bCs/>
                <w:sz w:val="24"/>
                <w:szCs w:val="24"/>
              </w:rPr>
              <w:t>_______________/</w:t>
            </w:r>
            <w:r w:rsidR="005A4A2C">
              <w:rPr>
                <w:bCs/>
                <w:sz w:val="24"/>
                <w:szCs w:val="24"/>
              </w:rPr>
              <w:t>____________</w:t>
            </w:r>
            <w:r w:rsidR="005A4A2C" w:rsidRPr="005A4A2C">
              <w:rPr>
                <w:bCs/>
                <w:sz w:val="24"/>
                <w:szCs w:val="24"/>
              </w:rPr>
              <w:t xml:space="preserve"> </w:t>
            </w:r>
            <w:r w:rsidRPr="005A4A2C">
              <w:rPr>
                <w:bCs/>
                <w:sz w:val="24"/>
                <w:szCs w:val="24"/>
              </w:rPr>
              <w:t>/</w:t>
            </w:r>
          </w:p>
          <w:p w:rsidR="005345F8" w:rsidRPr="005A4A2C" w:rsidRDefault="005345F8" w:rsidP="005345F8">
            <w:pPr>
              <w:pStyle w:val="320"/>
              <w:tabs>
                <w:tab w:val="left" w:pos="0"/>
                <w:tab w:val="left" w:pos="993"/>
              </w:tabs>
              <w:spacing w:after="0"/>
              <w:ind w:left="0"/>
              <w:contextualSpacing/>
              <w:rPr>
                <w:sz w:val="24"/>
                <w:szCs w:val="24"/>
              </w:rPr>
            </w:pPr>
            <w:proofErr w:type="spellStart"/>
            <w:r w:rsidRPr="005A4A2C"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310" w:type="dxa"/>
          </w:tcPr>
          <w:p w:rsidR="005345F8" w:rsidRPr="005A4A2C" w:rsidRDefault="005345F8" w:rsidP="005345F8">
            <w:pPr>
              <w:spacing w:line="240" w:lineRule="auto"/>
              <w:ind w:left="6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Абонент:</w:t>
            </w: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5F8" w:rsidRPr="005A4A2C" w:rsidRDefault="005345F8" w:rsidP="005345F8">
            <w:pPr>
              <w:tabs>
                <w:tab w:val="left" w:pos="581"/>
              </w:tabs>
              <w:spacing w:line="240" w:lineRule="auto"/>
              <w:ind w:left="65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ФГБУ «АМП Каспийского моря»</w:t>
            </w:r>
          </w:p>
          <w:p w:rsidR="005345F8" w:rsidRPr="005A4A2C" w:rsidRDefault="005345F8" w:rsidP="005345F8">
            <w:pPr>
              <w:pStyle w:val="32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pacing w:after="0"/>
              <w:ind w:left="0"/>
              <w:contextualSpacing/>
              <w:jc w:val="left"/>
              <w:rPr>
                <w:bCs/>
                <w:sz w:val="24"/>
                <w:szCs w:val="24"/>
              </w:rPr>
            </w:pPr>
          </w:p>
          <w:p w:rsidR="005345F8" w:rsidRPr="005A4A2C" w:rsidRDefault="005345F8" w:rsidP="005345F8">
            <w:pPr>
              <w:spacing w:line="240" w:lineRule="auto"/>
              <w:ind w:left="654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345F8" w:rsidRPr="005A4A2C" w:rsidRDefault="005345F8" w:rsidP="005345F8">
            <w:pPr>
              <w:spacing w:line="240" w:lineRule="auto"/>
              <w:ind w:left="654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  <w:p w:rsidR="005345F8" w:rsidRPr="005A4A2C" w:rsidRDefault="005345F8" w:rsidP="005345F8">
            <w:pPr>
              <w:spacing w:line="240" w:lineRule="auto"/>
              <w:ind w:left="654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F8" w:rsidRPr="005A4A2C" w:rsidRDefault="005345F8" w:rsidP="005345F8">
            <w:pPr>
              <w:spacing w:line="240" w:lineRule="auto"/>
              <w:ind w:left="654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F8" w:rsidRPr="005A4A2C" w:rsidRDefault="005345F8" w:rsidP="005345F8">
            <w:pPr>
              <w:spacing w:line="240" w:lineRule="auto"/>
              <w:ind w:left="654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F8" w:rsidRPr="005A4A2C" w:rsidRDefault="005345F8" w:rsidP="005345F8">
            <w:pPr>
              <w:spacing w:line="240" w:lineRule="auto"/>
              <w:ind w:left="654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F8" w:rsidRPr="005A4A2C" w:rsidRDefault="005345F8" w:rsidP="005345F8">
            <w:pPr>
              <w:spacing w:line="240" w:lineRule="auto"/>
              <w:ind w:left="654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________________ /</w:t>
            </w:r>
            <w:r w:rsidR="005A4A2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5345F8" w:rsidRPr="005A4A2C" w:rsidRDefault="005345F8" w:rsidP="005345F8">
            <w:pPr>
              <w:pStyle w:val="320"/>
              <w:tabs>
                <w:tab w:val="left" w:pos="0"/>
                <w:tab w:val="left" w:pos="993"/>
              </w:tabs>
              <w:spacing w:after="0"/>
              <w:ind w:left="659"/>
              <w:contextualSpacing/>
              <w:rPr>
                <w:sz w:val="24"/>
                <w:szCs w:val="24"/>
              </w:rPr>
            </w:pPr>
            <w:r w:rsidRPr="005A4A2C">
              <w:rPr>
                <w:sz w:val="24"/>
                <w:szCs w:val="24"/>
              </w:rPr>
              <w:t xml:space="preserve"> </w:t>
            </w:r>
            <w:proofErr w:type="spellStart"/>
            <w:r w:rsidRPr="005A4A2C">
              <w:rPr>
                <w:sz w:val="24"/>
                <w:szCs w:val="24"/>
              </w:rPr>
              <w:t>мп</w:t>
            </w:r>
            <w:proofErr w:type="spellEnd"/>
          </w:p>
        </w:tc>
      </w:tr>
    </w:tbl>
    <w:p w:rsidR="005345F8" w:rsidRPr="005A4A2C" w:rsidRDefault="005345F8" w:rsidP="005345F8">
      <w:pPr>
        <w:pStyle w:val="15"/>
        <w:ind w:right="-284"/>
        <w:contextualSpacing/>
        <w:jc w:val="right"/>
        <w:outlineLvl w:val="0"/>
        <w:rPr>
          <w:sz w:val="24"/>
          <w:szCs w:val="24"/>
        </w:rPr>
      </w:pPr>
    </w:p>
    <w:p w:rsidR="005345F8" w:rsidRPr="005A4A2C" w:rsidRDefault="005345F8" w:rsidP="005345F8">
      <w:pPr>
        <w:pStyle w:val="15"/>
        <w:ind w:right="-7"/>
        <w:contextualSpacing/>
        <w:jc w:val="right"/>
        <w:outlineLvl w:val="0"/>
        <w:rPr>
          <w:sz w:val="24"/>
          <w:szCs w:val="24"/>
        </w:rPr>
      </w:pPr>
      <w:r w:rsidRPr="005A4A2C">
        <w:rPr>
          <w:sz w:val="24"/>
          <w:szCs w:val="24"/>
        </w:rPr>
        <w:br w:type="page"/>
      </w:r>
      <w:r w:rsidRPr="005A4A2C">
        <w:rPr>
          <w:sz w:val="24"/>
          <w:szCs w:val="24"/>
        </w:rPr>
        <w:lastRenderedPageBreak/>
        <w:t xml:space="preserve">Приложение № 1 </w:t>
      </w:r>
    </w:p>
    <w:p w:rsidR="005345F8" w:rsidRPr="005A4A2C" w:rsidRDefault="005345F8" w:rsidP="005345F8">
      <w:pPr>
        <w:pStyle w:val="15"/>
        <w:ind w:right="-7"/>
        <w:contextualSpacing/>
        <w:jc w:val="right"/>
        <w:rPr>
          <w:color w:val="000000"/>
          <w:sz w:val="24"/>
          <w:szCs w:val="24"/>
        </w:rPr>
      </w:pPr>
      <w:r w:rsidRPr="005A4A2C">
        <w:rPr>
          <w:sz w:val="24"/>
          <w:szCs w:val="24"/>
        </w:rPr>
        <w:t xml:space="preserve">                          к Договору № </w:t>
      </w:r>
      <w:r w:rsidRPr="005A4A2C">
        <w:rPr>
          <w:color w:val="000000"/>
          <w:sz w:val="24"/>
          <w:szCs w:val="24"/>
        </w:rPr>
        <w:t>______________</w:t>
      </w:r>
    </w:p>
    <w:p w:rsidR="005345F8" w:rsidRPr="005A4A2C" w:rsidRDefault="005345F8" w:rsidP="005345F8">
      <w:pPr>
        <w:pStyle w:val="15"/>
        <w:ind w:right="-7"/>
        <w:contextualSpacing/>
        <w:jc w:val="right"/>
        <w:rPr>
          <w:color w:val="000000"/>
          <w:sz w:val="24"/>
          <w:szCs w:val="24"/>
        </w:rPr>
      </w:pPr>
    </w:p>
    <w:p w:rsidR="005345F8" w:rsidRPr="005A4A2C" w:rsidRDefault="005345F8" w:rsidP="005345F8">
      <w:pPr>
        <w:pStyle w:val="15"/>
        <w:ind w:right="-7"/>
        <w:contextualSpacing/>
        <w:jc w:val="right"/>
        <w:rPr>
          <w:sz w:val="24"/>
          <w:szCs w:val="24"/>
        </w:rPr>
      </w:pPr>
      <w:r w:rsidRPr="005A4A2C">
        <w:rPr>
          <w:sz w:val="24"/>
          <w:szCs w:val="24"/>
        </w:rPr>
        <w:t>от «___» ___________  201_г.</w:t>
      </w:r>
    </w:p>
    <w:p w:rsidR="005345F8" w:rsidRPr="005A4A2C" w:rsidRDefault="005345F8" w:rsidP="005345F8">
      <w:pPr>
        <w:pStyle w:val="15"/>
        <w:ind w:right="-7"/>
        <w:contextualSpacing/>
        <w:jc w:val="right"/>
        <w:rPr>
          <w:sz w:val="24"/>
          <w:szCs w:val="24"/>
        </w:rPr>
      </w:pPr>
    </w:p>
    <w:p w:rsidR="005345F8" w:rsidRPr="005A4A2C" w:rsidRDefault="005345F8" w:rsidP="005345F8">
      <w:pPr>
        <w:overflowPunct w:val="0"/>
        <w:autoSpaceDE w:val="0"/>
        <w:autoSpaceDN w:val="0"/>
        <w:adjustRightInd w:val="0"/>
        <w:spacing w:line="240" w:lineRule="auto"/>
        <w:contextualSpacing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A4A2C">
        <w:rPr>
          <w:rFonts w:ascii="Times New Roman" w:hAnsi="Times New Roman" w:cs="Times New Roman"/>
          <w:b/>
          <w:bCs/>
          <w:sz w:val="24"/>
          <w:szCs w:val="24"/>
        </w:rPr>
        <w:t>ОПИСАНИЕ УСЛУГИ</w:t>
      </w:r>
    </w:p>
    <w:p w:rsidR="005345F8" w:rsidRPr="005A4A2C" w:rsidRDefault="005345F8" w:rsidP="005345F8">
      <w:pPr>
        <w:overflowPunct w:val="0"/>
        <w:autoSpaceDE w:val="0"/>
        <w:autoSpaceDN w:val="0"/>
        <w:adjustRightInd w:val="0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345F8" w:rsidRPr="005A4A2C" w:rsidRDefault="005345F8" w:rsidP="005345F8">
      <w:pPr>
        <w:overflowPunct w:val="0"/>
        <w:autoSpaceDE w:val="0"/>
        <w:autoSpaceDN w:val="0"/>
        <w:adjustRightInd w:val="0"/>
        <w:spacing w:line="240" w:lineRule="auto"/>
        <w:ind w:left="284" w:firstLine="36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t xml:space="preserve">Оператор предоставляет Абоненту услугу связи «Виртуальная АТС» на условиях, указанных в соответствующем Бланке заказа. </w:t>
      </w:r>
    </w:p>
    <w:p w:rsidR="005345F8" w:rsidRPr="005A4A2C" w:rsidRDefault="005345F8" w:rsidP="005345F8">
      <w:pPr>
        <w:overflowPunct w:val="0"/>
        <w:autoSpaceDE w:val="0"/>
        <w:autoSpaceDN w:val="0"/>
        <w:adjustRightInd w:val="0"/>
        <w:spacing w:line="240" w:lineRule="auto"/>
        <w:ind w:left="284" w:firstLine="366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345F8" w:rsidRPr="005A4A2C" w:rsidRDefault="005345F8" w:rsidP="005345F8">
      <w:pPr>
        <w:overflowPunct w:val="0"/>
        <w:autoSpaceDE w:val="0"/>
        <w:autoSpaceDN w:val="0"/>
        <w:adjustRightInd w:val="0"/>
        <w:spacing w:after="6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t>Услуга «Виртуальная АТС» - это совокупность следующих услуг:</w:t>
      </w:r>
    </w:p>
    <w:p w:rsidR="005345F8" w:rsidRPr="005A4A2C" w:rsidRDefault="005345F8" w:rsidP="00932CED">
      <w:pPr>
        <w:numPr>
          <w:ilvl w:val="0"/>
          <w:numId w:val="7"/>
        </w:numPr>
        <w:spacing w:after="60" w:line="240" w:lineRule="auto"/>
        <w:ind w:left="284"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t>услуги местной телефонной связи в части выделения дополнительного абонентского номера;</w:t>
      </w:r>
    </w:p>
    <w:p w:rsidR="005345F8" w:rsidRPr="005A4A2C" w:rsidRDefault="005345F8" w:rsidP="00932CED">
      <w:pPr>
        <w:numPr>
          <w:ilvl w:val="0"/>
          <w:numId w:val="7"/>
        </w:numPr>
        <w:spacing w:after="60" w:line="240" w:lineRule="auto"/>
        <w:ind w:left="284"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t>услуги передачи данных для целей передачи голосовой информации;</w:t>
      </w:r>
    </w:p>
    <w:p w:rsidR="005345F8" w:rsidRPr="005A4A2C" w:rsidRDefault="005345F8" w:rsidP="00932CED">
      <w:pPr>
        <w:numPr>
          <w:ilvl w:val="0"/>
          <w:numId w:val="7"/>
        </w:numPr>
        <w:spacing w:after="60" w:line="240" w:lineRule="auto"/>
        <w:ind w:left="284"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t>услуги электросвязи, позволяющей Абоненту принимать телефонные вызовы от пользователей из различных регионов РФ на интеллектуальный номер, предоставленный Обществом Абоненту, с дальнейшей переадресацией вызова.</w:t>
      </w:r>
    </w:p>
    <w:p w:rsidR="005345F8" w:rsidRPr="005A4A2C" w:rsidRDefault="005345F8" w:rsidP="005345F8">
      <w:pPr>
        <w:overflowPunct w:val="0"/>
        <w:autoSpaceDE w:val="0"/>
        <w:autoSpaceDN w:val="0"/>
        <w:adjustRightInd w:val="0"/>
        <w:spacing w:line="240" w:lineRule="auto"/>
        <w:ind w:left="284" w:firstLine="425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345F8" w:rsidRPr="005A4A2C" w:rsidRDefault="005345F8" w:rsidP="005345F8">
      <w:pPr>
        <w:overflowPunct w:val="0"/>
        <w:autoSpaceDE w:val="0"/>
        <w:autoSpaceDN w:val="0"/>
        <w:adjustRightInd w:val="0"/>
        <w:spacing w:line="240" w:lineRule="auto"/>
        <w:ind w:left="284" w:firstLine="425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t>Функциональность Услуги обеспечивает:</w:t>
      </w:r>
    </w:p>
    <w:p w:rsidR="005345F8" w:rsidRPr="005A4A2C" w:rsidRDefault="005345F8" w:rsidP="00932CE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t xml:space="preserve">возможность эффективного обслуживания входящего и исходящего потока вызовов; </w:t>
      </w:r>
    </w:p>
    <w:p w:rsidR="005345F8" w:rsidRPr="005A4A2C" w:rsidRDefault="005345F8" w:rsidP="00932CE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t xml:space="preserve">возможность осуществлять звонки между внутренними Пользователями; </w:t>
      </w:r>
    </w:p>
    <w:p w:rsidR="005345F8" w:rsidRPr="005A4A2C" w:rsidRDefault="005345F8" w:rsidP="00932CE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t xml:space="preserve">возможность Абоненту получать звонки из телефонной сети общего пользования, сетей подвижной связи на все имеющиеся в наличие телефонные номера, а также на зарегистрированные в Личном кабинете программные телефоны; </w:t>
      </w:r>
    </w:p>
    <w:p w:rsidR="005345F8" w:rsidRPr="005A4A2C" w:rsidRDefault="005345F8" w:rsidP="00932CE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t>возможность Абоненту совершать исходящие звонки на телефонную сеть общего пользования, сеть подвижной телефонной связи посредством программного телефона;</w:t>
      </w:r>
    </w:p>
    <w:p w:rsidR="005345F8" w:rsidRPr="005A4A2C" w:rsidRDefault="005345F8" w:rsidP="00932CED">
      <w:pPr>
        <w:numPr>
          <w:ilvl w:val="0"/>
          <w:numId w:val="8"/>
        </w:numPr>
        <w:spacing w:after="60" w:line="240" w:lineRule="auto"/>
        <w:ind w:left="284"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t>возможность совершения исходящих вызовов в направлении регионов РФ и иностранных государств.</w:t>
      </w:r>
    </w:p>
    <w:p w:rsidR="005345F8" w:rsidRPr="005A4A2C" w:rsidRDefault="005345F8" w:rsidP="00932CED">
      <w:pPr>
        <w:numPr>
          <w:ilvl w:val="0"/>
          <w:numId w:val="8"/>
        </w:numPr>
        <w:spacing w:after="60" w:line="240" w:lineRule="auto"/>
        <w:ind w:left="284"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t>возможность самостоятельной настройки голосового меню (</w:t>
      </w:r>
      <w:r w:rsidRPr="005A4A2C">
        <w:rPr>
          <w:rFonts w:ascii="Times New Roman" w:hAnsi="Times New Roman" w:cs="Times New Roman"/>
          <w:sz w:val="24"/>
          <w:szCs w:val="24"/>
          <w:lang w:val="en-US"/>
        </w:rPr>
        <w:t>IVR</w:t>
      </w:r>
      <w:r w:rsidRPr="005A4A2C">
        <w:rPr>
          <w:rFonts w:ascii="Times New Roman" w:hAnsi="Times New Roman" w:cs="Times New Roman"/>
          <w:sz w:val="24"/>
          <w:szCs w:val="24"/>
        </w:rPr>
        <w:t>), для автоматизированной обработки входящих вызовов.</w:t>
      </w:r>
    </w:p>
    <w:p w:rsidR="005345F8" w:rsidRPr="005A4A2C" w:rsidRDefault="005345F8" w:rsidP="00932CED">
      <w:pPr>
        <w:numPr>
          <w:ilvl w:val="0"/>
          <w:numId w:val="8"/>
        </w:numPr>
        <w:spacing w:after="60" w:line="240" w:lineRule="auto"/>
        <w:ind w:left="284"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t xml:space="preserve">возможность подключения автоответчика во время отсутствия Абонента. </w:t>
      </w:r>
    </w:p>
    <w:p w:rsidR="005345F8" w:rsidRPr="005A4A2C" w:rsidRDefault="005345F8" w:rsidP="00932CED">
      <w:pPr>
        <w:numPr>
          <w:ilvl w:val="0"/>
          <w:numId w:val="8"/>
        </w:numPr>
        <w:spacing w:after="60" w:line="240" w:lineRule="auto"/>
        <w:ind w:left="284"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t xml:space="preserve">запись и хранение (на максимально возможный срок) разговоров. </w:t>
      </w:r>
    </w:p>
    <w:p w:rsidR="005345F8" w:rsidRPr="005A4A2C" w:rsidRDefault="005345F8" w:rsidP="00932CED">
      <w:pPr>
        <w:numPr>
          <w:ilvl w:val="0"/>
          <w:numId w:val="8"/>
        </w:numPr>
        <w:spacing w:after="60" w:line="240" w:lineRule="auto"/>
        <w:ind w:left="284"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t>возможность определения номера входящего вызова.</w:t>
      </w:r>
    </w:p>
    <w:p w:rsidR="005345F8" w:rsidRPr="005A4A2C" w:rsidRDefault="005345F8" w:rsidP="00932CED">
      <w:pPr>
        <w:numPr>
          <w:ilvl w:val="0"/>
          <w:numId w:val="8"/>
        </w:numPr>
        <w:spacing w:after="60" w:line="240" w:lineRule="auto"/>
        <w:ind w:left="284"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t>возможность ожидания на линии, при большой загруженности.</w:t>
      </w:r>
    </w:p>
    <w:p w:rsidR="005345F8" w:rsidRPr="005A4A2C" w:rsidRDefault="005345F8" w:rsidP="005345F8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345F8" w:rsidRPr="005A4A2C" w:rsidRDefault="005345F8" w:rsidP="005345F8">
      <w:pPr>
        <w:overflowPunct w:val="0"/>
        <w:autoSpaceDE w:val="0"/>
        <w:autoSpaceDN w:val="0"/>
        <w:adjustRightInd w:val="0"/>
        <w:spacing w:line="240" w:lineRule="auto"/>
        <w:ind w:left="284" w:firstLine="425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t xml:space="preserve">Для управления Услугой Абоненту предоставляется доступ в Личный кабинет. В Личном кабинете имеется механизм управления настройками Услуги.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566"/>
      </w:tblGrid>
      <w:tr w:rsidR="005345F8" w:rsidRPr="005A4A2C" w:rsidTr="005A4A2C">
        <w:trPr>
          <w:trHeight w:val="243"/>
        </w:trPr>
        <w:tc>
          <w:tcPr>
            <w:tcW w:w="4786" w:type="dxa"/>
            <w:shd w:val="clear" w:color="auto" w:fill="auto"/>
          </w:tcPr>
          <w:p w:rsidR="005345F8" w:rsidRPr="005A4A2C" w:rsidRDefault="005345F8" w:rsidP="005345F8">
            <w:pPr>
              <w:spacing w:line="240" w:lineRule="auto"/>
              <w:ind w:right="-24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5F8" w:rsidRPr="005A4A2C" w:rsidRDefault="005345F8" w:rsidP="005345F8">
            <w:pPr>
              <w:spacing w:line="240" w:lineRule="auto"/>
              <w:ind w:right="-24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От Оператора:</w:t>
            </w:r>
          </w:p>
          <w:p w:rsidR="005345F8" w:rsidRPr="005A4A2C" w:rsidRDefault="005345F8" w:rsidP="005345F8">
            <w:pPr>
              <w:spacing w:line="240" w:lineRule="auto"/>
              <w:ind w:right="-24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5F8" w:rsidRPr="005A4A2C" w:rsidRDefault="005345F8" w:rsidP="005345F8">
            <w:pPr>
              <w:pStyle w:val="32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5A4A2C">
              <w:rPr>
                <w:sz w:val="24"/>
                <w:szCs w:val="24"/>
              </w:rPr>
              <w:t>Специалист по работе с ключевыми клиентами отдела продаж корпоративным и государственным клиентам Астраханского филиала ПАО «Ростелеком»</w:t>
            </w:r>
          </w:p>
          <w:p w:rsidR="005345F8" w:rsidRPr="005A4A2C" w:rsidRDefault="005345F8" w:rsidP="005345F8">
            <w:pPr>
              <w:pStyle w:val="32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</w:p>
          <w:p w:rsidR="005345F8" w:rsidRPr="005A4A2C" w:rsidRDefault="005345F8" w:rsidP="005345F8">
            <w:pPr>
              <w:pStyle w:val="32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</w:p>
          <w:p w:rsidR="005345F8" w:rsidRPr="005A4A2C" w:rsidRDefault="005345F8" w:rsidP="005345F8">
            <w:pPr>
              <w:pStyle w:val="32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pacing w:after="0"/>
              <w:ind w:left="0"/>
              <w:contextualSpacing/>
              <w:jc w:val="left"/>
              <w:rPr>
                <w:bCs/>
                <w:sz w:val="24"/>
                <w:szCs w:val="24"/>
              </w:rPr>
            </w:pPr>
            <w:r w:rsidRPr="005A4A2C">
              <w:rPr>
                <w:bCs/>
                <w:sz w:val="24"/>
                <w:szCs w:val="24"/>
              </w:rPr>
              <w:t>_______________/</w:t>
            </w:r>
            <w:r w:rsidR="005A4A2C">
              <w:rPr>
                <w:bCs/>
                <w:sz w:val="24"/>
                <w:szCs w:val="24"/>
              </w:rPr>
              <w:t>______________</w:t>
            </w:r>
            <w:r w:rsidRPr="005A4A2C">
              <w:rPr>
                <w:bCs/>
                <w:sz w:val="24"/>
                <w:szCs w:val="24"/>
              </w:rPr>
              <w:t>/</w:t>
            </w:r>
          </w:p>
          <w:p w:rsidR="005345F8" w:rsidRPr="005A4A2C" w:rsidRDefault="005345F8" w:rsidP="005345F8">
            <w:pPr>
              <w:spacing w:line="240" w:lineRule="auto"/>
              <w:ind w:right="-2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566" w:type="dxa"/>
            <w:shd w:val="clear" w:color="auto" w:fill="auto"/>
          </w:tcPr>
          <w:p w:rsidR="005345F8" w:rsidRPr="005A4A2C" w:rsidRDefault="005345F8" w:rsidP="005345F8">
            <w:pPr>
              <w:spacing w:line="240" w:lineRule="auto"/>
              <w:ind w:left="317" w:right="-24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5F8" w:rsidRPr="005A4A2C" w:rsidRDefault="005345F8" w:rsidP="005345F8">
            <w:pPr>
              <w:spacing w:line="240" w:lineRule="auto"/>
              <w:ind w:left="317" w:right="-24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От Абонента:</w:t>
            </w:r>
          </w:p>
          <w:p w:rsidR="005345F8" w:rsidRPr="005A4A2C" w:rsidRDefault="005345F8" w:rsidP="005345F8">
            <w:pPr>
              <w:spacing w:line="240" w:lineRule="auto"/>
              <w:ind w:left="317" w:right="-24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5F8" w:rsidRPr="005A4A2C" w:rsidRDefault="005345F8" w:rsidP="005345F8">
            <w:pPr>
              <w:spacing w:line="240" w:lineRule="auto"/>
              <w:ind w:left="317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345F8" w:rsidRPr="005A4A2C" w:rsidRDefault="005345F8" w:rsidP="005345F8">
            <w:pPr>
              <w:spacing w:line="240" w:lineRule="auto"/>
              <w:ind w:left="317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  <w:p w:rsidR="005345F8" w:rsidRPr="005A4A2C" w:rsidRDefault="005345F8" w:rsidP="005345F8">
            <w:pPr>
              <w:spacing w:line="240" w:lineRule="auto"/>
              <w:ind w:left="317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F8" w:rsidRPr="005A4A2C" w:rsidRDefault="005345F8" w:rsidP="005345F8">
            <w:pPr>
              <w:spacing w:line="240" w:lineRule="auto"/>
              <w:ind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F8" w:rsidRPr="005A4A2C" w:rsidRDefault="005345F8" w:rsidP="005345F8">
            <w:pPr>
              <w:spacing w:line="240" w:lineRule="auto"/>
              <w:ind w:left="317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F8" w:rsidRPr="005A4A2C" w:rsidRDefault="005345F8" w:rsidP="005345F8">
            <w:pPr>
              <w:spacing w:line="240" w:lineRule="auto"/>
              <w:ind w:left="317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F8" w:rsidRPr="005A4A2C" w:rsidRDefault="005345F8" w:rsidP="005345F8">
            <w:pPr>
              <w:spacing w:line="240" w:lineRule="auto"/>
              <w:ind w:left="317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</w:t>
            </w:r>
            <w:r w:rsidR="005A4A2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345F8" w:rsidRPr="005A4A2C" w:rsidRDefault="005345F8" w:rsidP="005345F8">
            <w:pPr>
              <w:spacing w:line="240" w:lineRule="auto"/>
              <w:ind w:left="317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</w:tr>
    </w:tbl>
    <w:p w:rsidR="005345F8" w:rsidRPr="005A4A2C" w:rsidRDefault="005345F8" w:rsidP="005345F8">
      <w:pPr>
        <w:spacing w:line="240" w:lineRule="auto"/>
        <w:ind w:right="27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br w:type="page"/>
      </w:r>
      <w:r w:rsidRPr="005A4A2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345F8" w:rsidRPr="005A4A2C" w:rsidRDefault="005345F8" w:rsidP="005345F8">
      <w:pPr>
        <w:pStyle w:val="15"/>
        <w:ind w:right="276"/>
        <w:contextualSpacing/>
        <w:jc w:val="right"/>
        <w:rPr>
          <w:color w:val="000000"/>
          <w:sz w:val="24"/>
          <w:szCs w:val="24"/>
        </w:rPr>
      </w:pPr>
      <w:r w:rsidRPr="005A4A2C">
        <w:rPr>
          <w:sz w:val="24"/>
          <w:szCs w:val="24"/>
        </w:rPr>
        <w:t xml:space="preserve">                          к Договору № </w:t>
      </w:r>
      <w:r w:rsidRPr="005A4A2C">
        <w:rPr>
          <w:color w:val="000000"/>
          <w:sz w:val="24"/>
          <w:szCs w:val="24"/>
        </w:rPr>
        <w:t>______________</w:t>
      </w:r>
    </w:p>
    <w:p w:rsidR="005345F8" w:rsidRPr="005A4A2C" w:rsidRDefault="005345F8" w:rsidP="005345F8">
      <w:pPr>
        <w:pStyle w:val="15"/>
        <w:ind w:right="276"/>
        <w:contextualSpacing/>
        <w:jc w:val="right"/>
        <w:rPr>
          <w:sz w:val="24"/>
          <w:szCs w:val="24"/>
        </w:rPr>
      </w:pPr>
      <w:r w:rsidRPr="005A4A2C">
        <w:rPr>
          <w:sz w:val="24"/>
          <w:szCs w:val="24"/>
        </w:rPr>
        <w:t>от «___» ___________  201_г.</w:t>
      </w:r>
    </w:p>
    <w:p w:rsidR="005345F8" w:rsidRPr="005A4A2C" w:rsidRDefault="005345F8" w:rsidP="005345F8">
      <w:pPr>
        <w:spacing w:line="240" w:lineRule="auto"/>
        <w:ind w:right="-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45F8" w:rsidRPr="005A4A2C" w:rsidRDefault="005345F8" w:rsidP="005345F8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A2C">
        <w:rPr>
          <w:rFonts w:ascii="Times New Roman" w:hAnsi="Times New Roman" w:cs="Times New Roman"/>
          <w:b/>
          <w:sz w:val="24"/>
          <w:szCs w:val="24"/>
        </w:rPr>
        <w:t>Бланк заказа № 1</w:t>
      </w:r>
    </w:p>
    <w:p w:rsidR="005345F8" w:rsidRPr="005A4A2C" w:rsidRDefault="005345F8" w:rsidP="005345F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A2C">
        <w:rPr>
          <w:rFonts w:ascii="Times New Roman" w:hAnsi="Times New Roman" w:cs="Times New Roman"/>
          <w:b/>
          <w:sz w:val="24"/>
          <w:szCs w:val="24"/>
        </w:rPr>
        <w:t>на предоставление услуги  «Виртуальная АТС»</w:t>
      </w:r>
    </w:p>
    <w:p w:rsidR="005345F8" w:rsidRPr="005A4A2C" w:rsidRDefault="005345F8" w:rsidP="005345F8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345F8" w:rsidRPr="005A4A2C" w:rsidRDefault="005345F8" w:rsidP="00932CED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4A2C">
        <w:rPr>
          <w:rFonts w:ascii="Times New Roman" w:hAnsi="Times New Roman" w:cs="Times New Roman"/>
          <w:b/>
          <w:sz w:val="24"/>
          <w:szCs w:val="24"/>
        </w:rPr>
        <w:t>Сведения об Абоненте, выделенных номерах и пользовательском оборудовании для доступа к услуге «Виртуальная АТС»</w:t>
      </w:r>
    </w:p>
    <w:p w:rsidR="005345F8" w:rsidRPr="005A4A2C" w:rsidRDefault="005345F8" w:rsidP="005345F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46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4"/>
        <w:gridCol w:w="5551"/>
      </w:tblGrid>
      <w:tr w:rsidR="005345F8" w:rsidRPr="005A4A2C" w:rsidTr="005A4A2C">
        <w:tc>
          <w:tcPr>
            <w:tcW w:w="2155" w:type="pct"/>
            <w:shd w:val="clear" w:color="auto" w:fill="auto"/>
          </w:tcPr>
          <w:p w:rsidR="005345F8" w:rsidRPr="005A4A2C" w:rsidRDefault="005345F8" w:rsidP="005345F8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845" w:type="pct"/>
            <w:shd w:val="clear" w:color="auto" w:fill="auto"/>
          </w:tcPr>
          <w:p w:rsidR="005345F8" w:rsidRPr="005A4A2C" w:rsidRDefault="005345F8" w:rsidP="005345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 УЧРЕЖДЕНИЕ "АДМИНИСТРАЦИЯ МОРСКИХ ПОРТОВ КАСПИЙСКОГО МОРЯ"</w:t>
            </w:r>
          </w:p>
        </w:tc>
      </w:tr>
      <w:tr w:rsidR="005345F8" w:rsidRPr="005A4A2C" w:rsidTr="005A4A2C">
        <w:tc>
          <w:tcPr>
            <w:tcW w:w="2155" w:type="pct"/>
            <w:shd w:val="clear" w:color="auto" w:fill="auto"/>
          </w:tcPr>
          <w:p w:rsidR="005345F8" w:rsidRPr="005A4A2C" w:rsidRDefault="005345F8" w:rsidP="005345F8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(ФИО)</w:t>
            </w:r>
          </w:p>
        </w:tc>
        <w:tc>
          <w:tcPr>
            <w:tcW w:w="2845" w:type="pct"/>
            <w:shd w:val="clear" w:color="auto" w:fill="auto"/>
          </w:tcPr>
          <w:p w:rsidR="005345F8" w:rsidRPr="005A4A2C" w:rsidRDefault="00FA4873" w:rsidP="005345F8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5345F8" w:rsidRPr="005A4A2C" w:rsidTr="005A4A2C">
        <w:tc>
          <w:tcPr>
            <w:tcW w:w="2155" w:type="pct"/>
            <w:shd w:val="clear" w:color="auto" w:fill="auto"/>
          </w:tcPr>
          <w:p w:rsidR="005345F8" w:rsidRPr="005A4A2C" w:rsidRDefault="005345F8" w:rsidP="005345F8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845" w:type="pct"/>
            <w:shd w:val="clear" w:color="auto" w:fill="auto"/>
          </w:tcPr>
          <w:p w:rsidR="005345F8" w:rsidRPr="005A4A2C" w:rsidRDefault="00FA4873" w:rsidP="005345F8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bookmarkStart w:id="6" w:name="_GoBack"/>
            <w:bookmarkEnd w:id="6"/>
          </w:p>
        </w:tc>
      </w:tr>
      <w:tr w:rsidR="005345F8" w:rsidRPr="005A4A2C" w:rsidTr="005A4A2C">
        <w:tc>
          <w:tcPr>
            <w:tcW w:w="2155" w:type="pct"/>
            <w:shd w:val="clear" w:color="auto" w:fill="auto"/>
          </w:tcPr>
          <w:p w:rsidR="005345F8" w:rsidRPr="005A4A2C" w:rsidRDefault="005345F8" w:rsidP="005345F8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r w:rsidRPr="005A4A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A4A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2845" w:type="pct"/>
            <w:shd w:val="clear" w:color="auto" w:fill="auto"/>
          </w:tcPr>
          <w:p w:rsidR="005345F8" w:rsidRPr="005A4A2C" w:rsidRDefault="005345F8" w:rsidP="005345F8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ФГБУ АМП Каспийского моря &lt;</w:t>
            </w:r>
            <w:r w:rsidRPr="005A4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A4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ampastra</w:t>
            </w:r>
            <w:proofErr w:type="spellEnd"/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4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5345F8" w:rsidRPr="005A4A2C" w:rsidTr="005A4A2C">
        <w:tc>
          <w:tcPr>
            <w:tcW w:w="2155" w:type="pct"/>
            <w:shd w:val="clear" w:color="auto" w:fill="auto"/>
          </w:tcPr>
          <w:p w:rsidR="005345F8" w:rsidRPr="005A4A2C" w:rsidRDefault="005345F8" w:rsidP="005345F8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Лицевой счет</w:t>
            </w:r>
          </w:p>
        </w:tc>
        <w:tc>
          <w:tcPr>
            <w:tcW w:w="2845" w:type="pct"/>
            <w:shd w:val="clear" w:color="auto" w:fill="auto"/>
          </w:tcPr>
          <w:p w:rsidR="005345F8" w:rsidRPr="005A4A2C" w:rsidRDefault="005345F8" w:rsidP="005345F8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5345F8" w:rsidRPr="005A4A2C" w:rsidTr="005A4A2C">
        <w:tc>
          <w:tcPr>
            <w:tcW w:w="2155" w:type="pct"/>
            <w:shd w:val="clear" w:color="auto" w:fill="auto"/>
          </w:tcPr>
          <w:p w:rsidR="005345F8" w:rsidRPr="005A4A2C" w:rsidRDefault="005345F8" w:rsidP="005345F8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Адрес оказания Услуги</w:t>
            </w:r>
          </w:p>
        </w:tc>
        <w:tc>
          <w:tcPr>
            <w:tcW w:w="2845" w:type="pct"/>
            <w:shd w:val="clear" w:color="auto" w:fill="auto"/>
          </w:tcPr>
          <w:p w:rsidR="005345F8" w:rsidRPr="005A4A2C" w:rsidRDefault="005345F8" w:rsidP="005345F8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г. Астрахань, ФГБУ «АМП Каспийского моря»</w:t>
            </w:r>
          </w:p>
        </w:tc>
      </w:tr>
      <w:tr w:rsidR="005345F8" w:rsidRPr="005A4A2C" w:rsidTr="005A4A2C">
        <w:tc>
          <w:tcPr>
            <w:tcW w:w="2155" w:type="pct"/>
            <w:shd w:val="clear" w:color="auto" w:fill="auto"/>
          </w:tcPr>
          <w:p w:rsidR="005345F8" w:rsidRPr="005A4A2C" w:rsidRDefault="005345F8" w:rsidP="005345F8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Абонентский номер в коде АВС </w:t>
            </w:r>
          </w:p>
        </w:tc>
        <w:tc>
          <w:tcPr>
            <w:tcW w:w="2845" w:type="pct"/>
            <w:shd w:val="clear" w:color="auto" w:fill="auto"/>
          </w:tcPr>
          <w:p w:rsidR="005345F8" w:rsidRPr="005A4A2C" w:rsidRDefault="005345F8" w:rsidP="005345F8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78512442717</w:t>
            </w:r>
          </w:p>
        </w:tc>
      </w:tr>
      <w:tr w:rsidR="005345F8" w:rsidRPr="005A4A2C" w:rsidTr="005A4A2C">
        <w:tc>
          <w:tcPr>
            <w:tcW w:w="2155" w:type="pct"/>
            <w:shd w:val="clear" w:color="auto" w:fill="auto"/>
          </w:tcPr>
          <w:p w:rsidR="005345F8" w:rsidRPr="005A4A2C" w:rsidRDefault="005345F8" w:rsidP="005345F8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 в коде АВС</w:t>
            </w:r>
          </w:p>
        </w:tc>
        <w:tc>
          <w:tcPr>
            <w:tcW w:w="2845" w:type="pct"/>
            <w:shd w:val="clear" w:color="auto" w:fill="auto"/>
          </w:tcPr>
          <w:p w:rsidR="005345F8" w:rsidRPr="005A4A2C" w:rsidRDefault="005345F8" w:rsidP="005345F8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</w:tr>
      <w:tr w:rsidR="005345F8" w:rsidRPr="005A4A2C" w:rsidTr="005A4A2C">
        <w:tc>
          <w:tcPr>
            <w:tcW w:w="2155" w:type="pct"/>
            <w:shd w:val="clear" w:color="auto" w:fill="auto"/>
          </w:tcPr>
          <w:p w:rsidR="005345F8" w:rsidRPr="005A4A2C" w:rsidRDefault="005345F8" w:rsidP="005345F8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Абонентский номер в коде 8-800</w:t>
            </w:r>
          </w:p>
        </w:tc>
        <w:tc>
          <w:tcPr>
            <w:tcW w:w="2845" w:type="pct"/>
            <w:shd w:val="clear" w:color="auto" w:fill="auto"/>
          </w:tcPr>
          <w:p w:rsidR="005345F8" w:rsidRPr="005A4A2C" w:rsidRDefault="005345F8" w:rsidP="005345F8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78003028338</w:t>
            </w:r>
          </w:p>
        </w:tc>
      </w:tr>
      <w:tr w:rsidR="005345F8" w:rsidRPr="005A4A2C" w:rsidTr="005A4A2C">
        <w:tc>
          <w:tcPr>
            <w:tcW w:w="2155" w:type="pct"/>
            <w:shd w:val="clear" w:color="auto" w:fill="auto"/>
          </w:tcPr>
          <w:p w:rsidR="005345F8" w:rsidRPr="005A4A2C" w:rsidRDefault="005345F8" w:rsidP="005345F8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номера в коде 8-800</w:t>
            </w:r>
          </w:p>
        </w:tc>
        <w:tc>
          <w:tcPr>
            <w:tcW w:w="2845" w:type="pct"/>
            <w:shd w:val="clear" w:color="auto" w:fill="auto"/>
          </w:tcPr>
          <w:p w:rsidR="005345F8" w:rsidRPr="005A4A2C" w:rsidRDefault="005345F8" w:rsidP="005345F8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обычный</w:t>
            </w:r>
          </w:p>
        </w:tc>
      </w:tr>
      <w:tr w:rsidR="005345F8" w:rsidRPr="005A4A2C" w:rsidTr="005A4A2C">
        <w:tc>
          <w:tcPr>
            <w:tcW w:w="2155" w:type="pct"/>
            <w:shd w:val="clear" w:color="auto" w:fill="auto"/>
          </w:tcPr>
          <w:p w:rsidR="005345F8" w:rsidRPr="005A4A2C" w:rsidRDefault="005345F8" w:rsidP="005345F8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4A2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Интерфейс на оборудовании Абонента:</w:t>
            </w:r>
          </w:p>
        </w:tc>
        <w:tc>
          <w:tcPr>
            <w:tcW w:w="2845" w:type="pct"/>
            <w:shd w:val="clear" w:color="auto" w:fill="auto"/>
          </w:tcPr>
          <w:p w:rsidR="005345F8" w:rsidRPr="005A4A2C" w:rsidRDefault="005345F8" w:rsidP="005345F8">
            <w:pPr>
              <w:tabs>
                <w:tab w:val="left" w:pos="-72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Ethernet</w:t>
            </w:r>
            <w:r w:rsidRPr="005A4A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</w:t>
            </w:r>
            <w:r w:rsidRPr="005A4A2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 </w:t>
            </w:r>
          </w:p>
          <w:p w:rsidR="005345F8" w:rsidRPr="005A4A2C" w:rsidRDefault="005345F8" w:rsidP="005345F8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SIP</w:t>
            </w: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протокол</w:t>
            </w:r>
          </w:p>
        </w:tc>
      </w:tr>
      <w:tr w:rsidR="005345F8" w:rsidRPr="005A4A2C" w:rsidTr="005A4A2C">
        <w:tc>
          <w:tcPr>
            <w:tcW w:w="2155" w:type="pct"/>
            <w:shd w:val="clear" w:color="auto" w:fill="auto"/>
          </w:tcPr>
          <w:p w:rsidR="005345F8" w:rsidRPr="005A4A2C" w:rsidRDefault="005345F8" w:rsidP="005345F8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</w:pPr>
          </w:p>
          <w:p w:rsidR="005345F8" w:rsidRPr="005A4A2C" w:rsidRDefault="005345F8" w:rsidP="005345F8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</w:pPr>
          </w:p>
          <w:p w:rsidR="005345F8" w:rsidRPr="005A4A2C" w:rsidRDefault="005345F8" w:rsidP="005345F8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  <w:highlight w:val="yellow"/>
              </w:rPr>
            </w:pPr>
            <w:r w:rsidRPr="005A4A2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Пользовательское оборудование</w:t>
            </w:r>
          </w:p>
        </w:tc>
        <w:tc>
          <w:tcPr>
            <w:tcW w:w="2845" w:type="pct"/>
            <w:shd w:val="clear" w:color="auto" w:fill="auto"/>
          </w:tcPr>
          <w:p w:rsidR="005345F8" w:rsidRPr="005A4A2C" w:rsidRDefault="005345F8" w:rsidP="005345F8">
            <w:pPr>
              <w:tabs>
                <w:tab w:val="left" w:pos="-720"/>
              </w:tabs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  <w:p w:rsidR="005345F8" w:rsidRPr="005A4A2C" w:rsidRDefault="005345F8" w:rsidP="005345F8">
            <w:pPr>
              <w:tabs>
                <w:tab w:val="left" w:pos="-7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Оборудование Абонента                                 </w:t>
            </w:r>
            <w:r w:rsidRPr="005A4A2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r w:rsidRPr="005A4A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55E4">
              <w:rPr>
                <w:rFonts w:ascii="Times New Roman" w:hAnsi="Times New Roman" w:cs="Times New Roman"/>
                <w:sz w:val="24"/>
                <w:szCs w:val="24"/>
              </w:rPr>
            </w:r>
            <w:r w:rsidR="003A55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A4A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345F8" w:rsidRPr="005A4A2C" w:rsidRDefault="005345F8" w:rsidP="005345F8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345F8" w:rsidRPr="005A4A2C" w:rsidRDefault="005345F8" w:rsidP="005345F8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Передача оборудования в собственность      </w:t>
            </w:r>
            <w:r w:rsidRPr="005A4A2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A4A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55E4">
              <w:rPr>
                <w:rFonts w:ascii="Times New Roman" w:hAnsi="Times New Roman" w:cs="Times New Roman"/>
                <w:sz w:val="24"/>
                <w:szCs w:val="24"/>
              </w:rPr>
            </w:r>
            <w:r w:rsidR="003A55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A4A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345F8" w:rsidRPr="005A4A2C" w:rsidRDefault="005345F8" w:rsidP="005345F8">
            <w:pPr>
              <w:tabs>
                <w:tab w:val="left" w:pos="-72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F8" w:rsidRPr="005A4A2C" w:rsidRDefault="005345F8" w:rsidP="005345F8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Передача оборудования в аренду                   </w:t>
            </w:r>
            <w:r w:rsidRPr="005A4A2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A4A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55E4">
              <w:rPr>
                <w:rFonts w:ascii="Times New Roman" w:hAnsi="Times New Roman" w:cs="Times New Roman"/>
                <w:sz w:val="24"/>
                <w:szCs w:val="24"/>
              </w:rPr>
            </w:r>
            <w:r w:rsidR="003A55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A4A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5345F8" w:rsidRPr="005A4A2C" w:rsidRDefault="005345F8" w:rsidP="005345F8">
            <w:pPr>
              <w:tabs>
                <w:tab w:val="left" w:pos="-720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de-DE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5345F8" w:rsidRPr="005A4A2C" w:rsidRDefault="005345F8" w:rsidP="005345F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345F8" w:rsidRPr="005A4A2C" w:rsidRDefault="005345F8" w:rsidP="005345F8">
      <w:pPr>
        <w:spacing w:line="240" w:lineRule="auto"/>
        <w:ind w:left="6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345F8" w:rsidRPr="005A4A2C" w:rsidRDefault="005345F8" w:rsidP="005345F8">
      <w:pPr>
        <w:spacing w:line="240" w:lineRule="auto"/>
        <w:ind w:left="6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345F8" w:rsidRPr="005A4A2C" w:rsidRDefault="005345F8" w:rsidP="005345F8">
      <w:pPr>
        <w:spacing w:line="240" w:lineRule="auto"/>
        <w:ind w:left="6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345F8" w:rsidRPr="005A4A2C" w:rsidRDefault="005345F8" w:rsidP="005345F8">
      <w:pPr>
        <w:spacing w:line="240" w:lineRule="auto"/>
        <w:ind w:left="6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345F8" w:rsidRPr="005A4A2C" w:rsidRDefault="005345F8" w:rsidP="005345F8">
      <w:pPr>
        <w:spacing w:line="240" w:lineRule="auto"/>
        <w:ind w:left="6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345F8" w:rsidRPr="005A4A2C" w:rsidRDefault="005345F8" w:rsidP="005345F8">
      <w:pPr>
        <w:spacing w:line="240" w:lineRule="auto"/>
        <w:ind w:left="6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345F8" w:rsidRPr="005A4A2C" w:rsidRDefault="005345F8" w:rsidP="005345F8">
      <w:pPr>
        <w:spacing w:line="240" w:lineRule="auto"/>
        <w:ind w:left="6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345F8" w:rsidRPr="005A4A2C" w:rsidRDefault="005345F8" w:rsidP="005345F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4A2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45F8" w:rsidRPr="005A4A2C" w:rsidRDefault="005345F8" w:rsidP="005345F8">
      <w:pPr>
        <w:spacing w:line="240" w:lineRule="auto"/>
        <w:ind w:left="64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4A2C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5A4A2C">
        <w:rPr>
          <w:rFonts w:ascii="Times New Roman" w:hAnsi="Times New Roman" w:cs="Times New Roman"/>
          <w:sz w:val="24"/>
          <w:szCs w:val="24"/>
        </w:rPr>
        <w:t xml:space="preserve"> </w:t>
      </w:r>
      <w:r w:rsidRPr="005A4A2C">
        <w:rPr>
          <w:rFonts w:ascii="Times New Roman" w:hAnsi="Times New Roman" w:cs="Times New Roman"/>
          <w:b/>
          <w:sz w:val="24"/>
          <w:szCs w:val="24"/>
        </w:rPr>
        <w:t>Тарифы на услугу  «Виртуальная АТС»:</w:t>
      </w:r>
    </w:p>
    <w:p w:rsidR="005345F8" w:rsidRPr="005A4A2C" w:rsidRDefault="005345F8" w:rsidP="005345F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345F8" w:rsidRPr="005A4A2C" w:rsidRDefault="005345F8" w:rsidP="005345F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4A2C">
        <w:rPr>
          <w:rFonts w:ascii="Times New Roman" w:hAnsi="Times New Roman" w:cs="Times New Roman"/>
          <w:b/>
          <w:sz w:val="24"/>
          <w:szCs w:val="24"/>
        </w:rPr>
        <w:t>Тарифный план № Стандартный</w:t>
      </w:r>
    </w:p>
    <w:p w:rsidR="005345F8" w:rsidRPr="005A4A2C" w:rsidRDefault="005345F8" w:rsidP="005345F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4A2C">
        <w:rPr>
          <w:rFonts w:ascii="Times New Roman" w:hAnsi="Times New Roman" w:cs="Times New Roman"/>
          <w:b/>
          <w:sz w:val="24"/>
          <w:szCs w:val="24"/>
        </w:rPr>
        <w:t>Система оплаты Услуги:</w:t>
      </w:r>
      <w:r w:rsidRPr="005A4A2C">
        <w:rPr>
          <w:rFonts w:ascii="Times New Roman" w:hAnsi="Times New Roman" w:cs="Times New Roman"/>
          <w:sz w:val="24"/>
          <w:szCs w:val="24"/>
        </w:rPr>
        <w:t xml:space="preserve"> по факту. </w:t>
      </w:r>
    </w:p>
    <w:p w:rsidR="005345F8" w:rsidRPr="005A4A2C" w:rsidRDefault="005345F8" w:rsidP="005345F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722"/>
        <w:gridCol w:w="1947"/>
        <w:gridCol w:w="1555"/>
        <w:gridCol w:w="1730"/>
      </w:tblGrid>
      <w:tr w:rsidR="005345F8" w:rsidRPr="005A4A2C" w:rsidTr="005A4A2C">
        <w:trPr>
          <w:trHeight w:val="170"/>
        </w:trPr>
        <w:tc>
          <w:tcPr>
            <w:tcW w:w="225" w:type="pct"/>
            <w:shd w:val="clear" w:color="auto" w:fill="E0E0E0"/>
            <w:vAlign w:val="center"/>
          </w:tcPr>
          <w:p w:rsidR="005345F8" w:rsidRPr="005A4A2C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5" w:type="pct"/>
            <w:shd w:val="clear" w:color="auto" w:fill="E0E0E0"/>
            <w:vAlign w:val="center"/>
          </w:tcPr>
          <w:p w:rsidR="005345F8" w:rsidRPr="005A4A2C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Платежи</w:t>
            </w:r>
          </w:p>
        </w:tc>
        <w:tc>
          <w:tcPr>
            <w:tcW w:w="934" w:type="pct"/>
            <w:shd w:val="clear" w:color="auto" w:fill="E0E0E0"/>
            <w:vAlign w:val="center"/>
          </w:tcPr>
          <w:p w:rsidR="005345F8" w:rsidRPr="005A4A2C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Тариф</w:t>
            </w:r>
          </w:p>
          <w:p w:rsidR="005345F8" w:rsidRPr="005A4A2C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(с НДС 20%), руб.</w:t>
            </w:r>
          </w:p>
        </w:tc>
        <w:tc>
          <w:tcPr>
            <w:tcW w:w="746" w:type="pct"/>
            <w:shd w:val="clear" w:color="auto" w:fill="E0E0E0"/>
            <w:vAlign w:val="center"/>
          </w:tcPr>
          <w:p w:rsidR="005345F8" w:rsidRPr="005A4A2C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услуг, шт.</w:t>
            </w:r>
          </w:p>
        </w:tc>
        <w:tc>
          <w:tcPr>
            <w:tcW w:w="831" w:type="pct"/>
            <w:shd w:val="clear" w:color="auto" w:fill="E0E0E0"/>
            <w:vAlign w:val="center"/>
          </w:tcPr>
          <w:p w:rsidR="005345F8" w:rsidRPr="005A4A2C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5345F8" w:rsidRPr="005A4A2C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(с НДС 20%),</w:t>
            </w:r>
          </w:p>
          <w:p w:rsidR="005345F8" w:rsidRPr="005A4A2C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5345F8" w:rsidRPr="005A4A2C" w:rsidTr="005A4A2C">
        <w:trPr>
          <w:trHeight w:val="170"/>
        </w:trPr>
        <w:tc>
          <w:tcPr>
            <w:tcW w:w="5000" w:type="pct"/>
            <w:gridSpan w:val="5"/>
            <w:shd w:val="clear" w:color="auto" w:fill="E0E0E0"/>
          </w:tcPr>
          <w:p w:rsidR="005345F8" w:rsidRPr="005A4A2C" w:rsidRDefault="005345F8" w:rsidP="005345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Единовременные</w:t>
            </w:r>
          </w:p>
        </w:tc>
      </w:tr>
      <w:tr w:rsidR="005345F8" w:rsidRPr="005A4A2C" w:rsidTr="005A4A2C">
        <w:trPr>
          <w:trHeight w:val="170"/>
        </w:trPr>
        <w:tc>
          <w:tcPr>
            <w:tcW w:w="225" w:type="pct"/>
          </w:tcPr>
          <w:p w:rsidR="005345F8" w:rsidRPr="005A4A2C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5" w:type="pct"/>
          </w:tcPr>
          <w:p w:rsidR="005345F8" w:rsidRPr="005A4A2C" w:rsidRDefault="005345F8" w:rsidP="005345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Организация переадресации вызовов с выделением дополнительного номера в коде АВС, руб.</w:t>
            </w:r>
          </w:p>
        </w:tc>
        <w:tc>
          <w:tcPr>
            <w:tcW w:w="934" w:type="pct"/>
          </w:tcPr>
          <w:p w:rsidR="005345F8" w:rsidRPr="005A4A2C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6" w:type="pct"/>
          </w:tcPr>
          <w:p w:rsidR="005345F8" w:rsidRPr="005A4A2C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831" w:type="pct"/>
          </w:tcPr>
          <w:p w:rsidR="005345F8" w:rsidRPr="005A4A2C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  <w:tr w:rsidR="005345F8" w:rsidRPr="005A4A2C" w:rsidTr="005A4A2C">
        <w:trPr>
          <w:trHeight w:val="170"/>
        </w:trPr>
        <w:tc>
          <w:tcPr>
            <w:tcW w:w="225" w:type="pct"/>
          </w:tcPr>
          <w:p w:rsidR="005345F8" w:rsidRPr="005A4A2C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5" w:type="pct"/>
          </w:tcPr>
          <w:p w:rsidR="005345F8" w:rsidRPr="005A4A2C" w:rsidRDefault="005345F8" w:rsidP="005345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Единовременная плата за категорию номера, выделенного для доступа к услуге «Виртуальная АТС», руб. (опционально)</w:t>
            </w:r>
          </w:p>
        </w:tc>
        <w:tc>
          <w:tcPr>
            <w:tcW w:w="934" w:type="pct"/>
          </w:tcPr>
          <w:p w:rsidR="005345F8" w:rsidRPr="005A4A2C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6" w:type="pct"/>
          </w:tcPr>
          <w:p w:rsidR="005345F8" w:rsidRPr="005A4A2C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1" w:type="pct"/>
          </w:tcPr>
          <w:p w:rsidR="005345F8" w:rsidRPr="005A4A2C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345F8" w:rsidRPr="005A4A2C" w:rsidTr="005A4A2C">
        <w:trPr>
          <w:trHeight w:val="195"/>
        </w:trPr>
        <w:tc>
          <w:tcPr>
            <w:tcW w:w="225" w:type="pct"/>
          </w:tcPr>
          <w:p w:rsidR="005345F8" w:rsidRPr="005A4A2C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5" w:type="pct"/>
          </w:tcPr>
          <w:p w:rsidR="005345F8" w:rsidRPr="005A4A2C" w:rsidRDefault="005345F8" w:rsidP="005345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Единовременная плата за категорию интеллектуального номера, руб.</w:t>
            </w:r>
          </w:p>
        </w:tc>
        <w:tc>
          <w:tcPr>
            <w:tcW w:w="934" w:type="pct"/>
            <w:shd w:val="clear" w:color="auto" w:fill="auto"/>
          </w:tcPr>
          <w:p w:rsidR="005345F8" w:rsidRPr="005A4A2C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6" w:type="pct"/>
            <w:shd w:val="clear" w:color="auto" w:fill="auto"/>
          </w:tcPr>
          <w:p w:rsidR="005345F8" w:rsidRPr="005A4A2C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1" w:type="pct"/>
            <w:shd w:val="clear" w:color="auto" w:fill="auto"/>
          </w:tcPr>
          <w:p w:rsidR="005345F8" w:rsidRPr="005A4A2C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345F8" w:rsidRPr="005A4A2C" w:rsidTr="005A4A2C">
        <w:trPr>
          <w:trHeight w:val="170"/>
        </w:trPr>
        <w:tc>
          <w:tcPr>
            <w:tcW w:w="225" w:type="pct"/>
          </w:tcPr>
          <w:p w:rsidR="005345F8" w:rsidRPr="005A4A2C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pct"/>
            <w:shd w:val="clear" w:color="auto" w:fill="auto"/>
          </w:tcPr>
          <w:p w:rsidR="005345F8" w:rsidRPr="005A4A2C" w:rsidRDefault="005345F8" w:rsidP="005345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Подключение дополнительных функций, руб. (опционально)</w:t>
            </w:r>
          </w:p>
        </w:tc>
        <w:tc>
          <w:tcPr>
            <w:tcW w:w="934" w:type="pct"/>
            <w:shd w:val="clear" w:color="auto" w:fill="auto"/>
          </w:tcPr>
          <w:p w:rsidR="005345F8" w:rsidRPr="005A4A2C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6" w:type="pct"/>
            <w:shd w:val="clear" w:color="auto" w:fill="auto"/>
          </w:tcPr>
          <w:p w:rsidR="005345F8" w:rsidRPr="005A4A2C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31" w:type="pct"/>
            <w:shd w:val="clear" w:color="auto" w:fill="auto"/>
          </w:tcPr>
          <w:p w:rsidR="005345F8" w:rsidRPr="005A4A2C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345F8" w:rsidRPr="005A4A2C" w:rsidTr="005A4A2C">
        <w:trPr>
          <w:trHeight w:val="170"/>
        </w:trPr>
        <w:tc>
          <w:tcPr>
            <w:tcW w:w="2490" w:type="pct"/>
            <w:gridSpan w:val="2"/>
            <w:tcBorders>
              <w:bottom w:val="single" w:sz="4" w:space="0" w:color="auto"/>
            </w:tcBorders>
          </w:tcPr>
          <w:p w:rsidR="005345F8" w:rsidRPr="005A4A2C" w:rsidRDefault="005345F8" w:rsidP="005345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ИТОГО (единовременный платеж):</w:t>
            </w:r>
          </w:p>
        </w:tc>
        <w:tc>
          <w:tcPr>
            <w:tcW w:w="251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45F8" w:rsidRPr="005A4A2C" w:rsidRDefault="005345F8" w:rsidP="005345F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5F8" w:rsidRPr="005A4A2C" w:rsidTr="005A4A2C">
        <w:trPr>
          <w:trHeight w:val="17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C0C0C0" w:fill="DDDDDD"/>
          </w:tcPr>
          <w:p w:rsidR="005345F8" w:rsidRPr="005A4A2C" w:rsidRDefault="005345F8" w:rsidP="005345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Ежемесячные</w:t>
            </w:r>
          </w:p>
        </w:tc>
      </w:tr>
      <w:tr w:rsidR="005345F8" w:rsidRPr="005A4A2C" w:rsidDel="001255ED" w:rsidTr="005A4A2C">
        <w:trPr>
          <w:trHeight w:val="170"/>
        </w:trPr>
        <w:tc>
          <w:tcPr>
            <w:tcW w:w="225" w:type="pct"/>
            <w:shd w:val="clear" w:color="C0C0C0" w:fill="auto"/>
          </w:tcPr>
          <w:p w:rsidR="005345F8" w:rsidRPr="005A4A2C" w:rsidDel="001255ED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5" w:type="pct"/>
            <w:shd w:val="clear" w:color="C0C0C0" w:fill="auto"/>
          </w:tcPr>
          <w:p w:rsidR="005345F8" w:rsidRPr="005A4A2C" w:rsidRDefault="005345F8" w:rsidP="005345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Ежемесячная абонентская плата за услугу "Виртуальная АТС" (включено 5 пользователей), руб./мес.</w:t>
            </w:r>
          </w:p>
        </w:tc>
        <w:tc>
          <w:tcPr>
            <w:tcW w:w="934" w:type="pct"/>
            <w:shd w:val="clear" w:color="C0C0C0" w:fill="auto"/>
          </w:tcPr>
          <w:p w:rsidR="005345F8" w:rsidRPr="005A4A2C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5F8" w:rsidRPr="005A4A2C" w:rsidDel="001255ED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507,60</w:t>
            </w:r>
          </w:p>
        </w:tc>
        <w:tc>
          <w:tcPr>
            <w:tcW w:w="746" w:type="pct"/>
            <w:shd w:val="clear" w:color="C0C0C0" w:fill="auto"/>
          </w:tcPr>
          <w:p w:rsidR="005345F8" w:rsidRPr="005A4A2C" w:rsidDel="001255ED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1" w:type="pct"/>
            <w:shd w:val="clear" w:color="C0C0C0" w:fill="auto"/>
          </w:tcPr>
          <w:p w:rsidR="005345F8" w:rsidRPr="005A4A2C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5F8" w:rsidRPr="005A4A2C" w:rsidDel="001255ED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507,60</w:t>
            </w:r>
          </w:p>
        </w:tc>
      </w:tr>
      <w:tr w:rsidR="005345F8" w:rsidRPr="005A4A2C" w:rsidDel="001255ED" w:rsidTr="005A4A2C">
        <w:trPr>
          <w:trHeight w:val="170"/>
        </w:trPr>
        <w:tc>
          <w:tcPr>
            <w:tcW w:w="225" w:type="pct"/>
            <w:shd w:val="clear" w:color="C0C0C0" w:fill="auto"/>
          </w:tcPr>
          <w:p w:rsidR="005345F8" w:rsidRPr="005A4A2C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pct"/>
            <w:shd w:val="clear" w:color="C0C0C0" w:fill="auto"/>
          </w:tcPr>
          <w:p w:rsidR="005345F8" w:rsidRPr="005A4A2C" w:rsidRDefault="005345F8" w:rsidP="005345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Минимальный гарантированный платеж в счет оплаты трафика, руб./мес.</w:t>
            </w:r>
          </w:p>
        </w:tc>
        <w:tc>
          <w:tcPr>
            <w:tcW w:w="934" w:type="pct"/>
            <w:shd w:val="clear" w:color="C0C0C0" w:fill="auto"/>
          </w:tcPr>
          <w:p w:rsidR="005345F8" w:rsidRPr="005A4A2C" w:rsidDel="001255ED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  <w:shd w:val="clear" w:color="C0C0C0" w:fill="auto"/>
          </w:tcPr>
          <w:p w:rsidR="005345F8" w:rsidRPr="005A4A2C" w:rsidDel="001255ED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pct"/>
            <w:shd w:val="clear" w:color="C0C0C0" w:fill="auto"/>
          </w:tcPr>
          <w:p w:rsidR="005345F8" w:rsidRPr="005A4A2C" w:rsidDel="001255ED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345F8" w:rsidRPr="005A4A2C" w:rsidDel="001255ED" w:rsidTr="005A4A2C">
        <w:trPr>
          <w:trHeight w:val="170"/>
        </w:trPr>
        <w:tc>
          <w:tcPr>
            <w:tcW w:w="225" w:type="pct"/>
            <w:shd w:val="clear" w:color="C0C0C0" w:fill="auto"/>
          </w:tcPr>
          <w:p w:rsidR="005345F8" w:rsidRPr="005A4A2C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5" w:type="pct"/>
            <w:shd w:val="clear" w:color="C0C0C0" w:fill="auto"/>
          </w:tcPr>
          <w:p w:rsidR="005345F8" w:rsidRPr="005A4A2C" w:rsidRDefault="005345F8" w:rsidP="005345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Ежемесячная абонентская плата за дополнительную услугу «Виртуальный контактный центр» (включая 2 Оператора), руб./мес. (опционально)</w:t>
            </w:r>
          </w:p>
        </w:tc>
        <w:tc>
          <w:tcPr>
            <w:tcW w:w="934" w:type="pct"/>
            <w:shd w:val="clear" w:color="C0C0C0" w:fill="auto"/>
          </w:tcPr>
          <w:p w:rsidR="005345F8" w:rsidRPr="005A4A2C" w:rsidDel="001255ED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  <w:shd w:val="clear" w:color="C0C0C0" w:fill="auto"/>
          </w:tcPr>
          <w:p w:rsidR="005345F8" w:rsidRPr="005A4A2C" w:rsidDel="001255ED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pct"/>
            <w:shd w:val="clear" w:color="C0C0C0" w:fill="auto"/>
          </w:tcPr>
          <w:p w:rsidR="005345F8" w:rsidRPr="005A4A2C" w:rsidDel="001255ED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345F8" w:rsidRPr="005A4A2C" w:rsidDel="001255ED" w:rsidTr="005A4A2C">
        <w:trPr>
          <w:trHeight w:val="170"/>
        </w:trPr>
        <w:tc>
          <w:tcPr>
            <w:tcW w:w="225" w:type="pct"/>
            <w:shd w:val="clear" w:color="C0C0C0" w:fill="auto"/>
          </w:tcPr>
          <w:p w:rsidR="005345F8" w:rsidRPr="005A4A2C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5" w:type="pct"/>
            <w:shd w:val="clear" w:color="C0C0C0" w:fill="auto"/>
          </w:tcPr>
          <w:p w:rsidR="005345F8" w:rsidRPr="005A4A2C" w:rsidRDefault="005345F8" w:rsidP="005345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Ежемесячная абонентская плата за дополнительного Оператора «Виртуального контактного центра» (опционально)</w:t>
            </w:r>
          </w:p>
        </w:tc>
        <w:tc>
          <w:tcPr>
            <w:tcW w:w="934" w:type="pct"/>
            <w:shd w:val="clear" w:color="C0C0C0" w:fill="auto"/>
          </w:tcPr>
          <w:p w:rsidR="005345F8" w:rsidRPr="005A4A2C" w:rsidDel="001255ED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  <w:shd w:val="clear" w:color="C0C0C0" w:fill="auto"/>
          </w:tcPr>
          <w:p w:rsidR="005345F8" w:rsidRPr="005A4A2C" w:rsidDel="001255ED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pct"/>
            <w:shd w:val="clear" w:color="C0C0C0" w:fill="auto"/>
          </w:tcPr>
          <w:p w:rsidR="005345F8" w:rsidRPr="005A4A2C" w:rsidDel="001255ED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345F8" w:rsidRPr="005A4A2C" w:rsidDel="001255ED" w:rsidTr="005A4A2C">
        <w:trPr>
          <w:trHeight w:val="170"/>
        </w:trPr>
        <w:tc>
          <w:tcPr>
            <w:tcW w:w="225" w:type="pct"/>
            <w:shd w:val="clear" w:color="C0C0C0" w:fill="auto"/>
          </w:tcPr>
          <w:p w:rsidR="005345F8" w:rsidRPr="005A4A2C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5" w:type="pct"/>
            <w:shd w:val="clear" w:color="C0C0C0" w:fill="auto"/>
          </w:tcPr>
          <w:p w:rsidR="005345F8" w:rsidRPr="005A4A2C" w:rsidRDefault="005345F8" w:rsidP="005345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дополнительных функций услуги «Виртуальная АТС», </w:t>
            </w:r>
            <w:proofErr w:type="spellStart"/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A4A2C">
              <w:rPr>
                <w:rFonts w:ascii="Times New Roman" w:hAnsi="Times New Roman" w:cs="Times New Roman"/>
                <w:sz w:val="24"/>
                <w:szCs w:val="24"/>
              </w:rPr>
              <w:t xml:space="preserve"> (опционально)</w:t>
            </w:r>
          </w:p>
        </w:tc>
        <w:tc>
          <w:tcPr>
            <w:tcW w:w="934" w:type="pct"/>
            <w:shd w:val="clear" w:color="C0C0C0" w:fill="auto"/>
          </w:tcPr>
          <w:p w:rsidR="005345F8" w:rsidRPr="005A4A2C" w:rsidDel="001255ED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pct"/>
            <w:shd w:val="clear" w:color="C0C0C0" w:fill="auto"/>
          </w:tcPr>
          <w:p w:rsidR="005345F8" w:rsidRPr="005A4A2C" w:rsidDel="001255ED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1" w:type="pct"/>
            <w:shd w:val="clear" w:color="C0C0C0" w:fill="auto"/>
          </w:tcPr>
          <w:p w:rsidR="005345F8" w:rsidRPr="005A4A2C" w:rsidDel="001255ED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345F8" w:rsidRPr="005A4A2C" w:rsidDel="001255ED" w:rsidTr="005A4A2C">
        <w:trPr>
          <w:trHeight w:val="170"/>
        </w:trPr>
        <w:tc>
          <w:tcPr>
            <w:tcW w:w="2490" w:type="pct"/>
            <w:gridSpan w:val="2"/>
            <w:shd w:val="clear" w:color="C0C0C0" w:fill="auto"/>
          </w:tcPr>
          <w:p w:rsidR="005345F8" w:rsidRPr="005A4A2C" w:rsidRDefault="005345F8" w:rsidP="005345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ИТОГО (абонентская плата)</w:t>
            </w:r>
          </w:p>
        </w:tc>
        <w:tc>
          <w:tcPr>
            <w:tcW w:w="2510" w:type="pct"/>
            <w:gridSpan w:val="3"/>
            <w:shd w:val="clear" w:color="C0C0C0" w:fill="auto"/>
          </w:tcPr>
          <w:p w:rsidR="005345F8" w:rsidRPr="005A4A2C" w:rsidDel="001255ED" w:rsidRDefault="005345F8" w:rsidP="005345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45F8" w:rsidRPr="005A4A2C" w:rsidRDefault="005345F8" w:rsidP="005345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45F8" w:rsidRPr="005A4A2C" w:rsidRDefault="005345F8" w:rsidP="005345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45F8" w:rsidRPr="005A4A2C" w:rsidRDefault="005345F8" w:rsidP="005345F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t xml:space="preserve">Актуальная информация по Тарифам размещена на сайте Оператора </w:t>
      </w:r>
      <w:hyperlink r:id="rId11" w:history="1">
        <w:r w:rsidRPr="005A4A2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</w:t>
        </w:r>
        <w:r w:rsidRPr="005A4A2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5A4A2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A4A2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rt</w:t>
        </w:r>
        <w:proofErr w:type="spellEnd"/>
        <w:r w:rsidRPr="005A4A2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A4A2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5A4A2C">
        <w:rPr>
          <w:rFonts w:ascii="Times New Roman" w:hAnsi="Times New Roman" w:cs="Times New Roman"/>
          <w:sz w:val="24"/>
          <w:szCs w:val="24"/>
        </w:rPr>
        <w:t>, а также может быть направлена в адрес Абонента по его запросу.</w:t>
      </w:r>
    </w:p>
    <w:p w:rsidR="005345F8" w:rsidRPr="005A4A2C" w:rsidRDefault="005345F8" w:rsidP="005345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t>С условиями договора на оказание Услуги на условиях предварительной оплаты согласен, с действующими тарифами ознакомлен.</w:t>
      </w:r>
    </w:p>
    <w:p w:rsidR="005345F8" w:rsidRPr="005A4A2C" w:rsidRDefault="005345F8" w:rsidP="005345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t>Настоящий Бланк заказа является, в том числе, Заявлением о заключении договора об оказании Услуги.</w:t>
      </w:r>
    </w:p>
    <w:p w:rsidR="005345F8" w:rsidRPr="005A4A2C" w:rsidRDefault="005345F8" w:rsidP="00932CED">
      <w:pPr>
        <w:pStyle w:val="9"/>
        <w:keepNext/>
        <w:widowControl w:val="0"/>
        <w:numPr>
          <w:ilvl w:val="8"/>
          <w:numId w:val="2"/>
        </w:numPr>
        <w:tabs>
          <w:tab w:val="left" w:pos="567"/>
        </w:tabs>
        <w:suppressAutoHyphens/>
        <w:spacing w:before="0" w:after="0"/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5F8" w:rsidRPr="005A4A2C" w:rsidRDefault="005345F8" w:rsidP="00932CED">
      <w:pPr>
        <w:pStyle w:val="9"/>
        <w:keepNext/>
        <w:widowControl w:val="0"/>
        <w:numPr>
          <w:ilvl w:val="8"/>
          <w:numId w:val="2"/>
        </w:numPr>
        <w:tabs>
          <w:tab w:val="left" w:pos="567"/>
        </w:tabs>
        <w:suppressAutoHyphens/>
        <w:spacing w:before="0" w:after="0"/>
        <w:ind w:left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t>Выписка из действующих тарифов Исполнителя для Абонентов - юридических лиц или граждан, использующих услуги телефонной связи.</w:t>
      </w:r>
    </w:p>
    <w:p w:rsidR="005345F8" w:rsidRPr="005A4A2C" w:rsidRDefault="005345F8" w:rsidP="005345F8">
      <w:pPr>
        <w:pStyle w:val="17"/>
        <w:tabs>
          <w:tab w:val="left" w:pos="0"/>
        </w:tabs>
        <w:spacing w:before="0" w:after="0"/>
        <w:ind w:firstLine="567"/>
        <w:contextualSpacing/>
        <w:jc w:val="center"/>
        <w:rPr>
          <w:b/>
          <w:bCs/>
          <w:szCs w:val="24"/>
        </w:rPr>
      </w:pPr>
      <w:r w:rsidRPr="005A4A2C">
        <w:rPr>
          <w:b/>
          <w:bCs/>
          <w:szCs w:val="24"/>
        </w:rPr>
        <w:t>(</w:t>
      </w:r>
      <w:proofErr w:type="gramStart"/>
      <w:r w:rsidRPr="005A4A2C">
        <w:rPr>
          <w:b/>
          <w:bCs/>
          <w:szCs w:val="24"/>
        </w:rPr>
        <w:t>заверенная</w:t>
      </w:r>
      <w:proofErr w:type="gramEnd"/>
      <w:r w:rsidRPr="005A4A2C">
        <w:rPr>
          <w:b/>
          <w:bCs/>
          <w:szCs w:val="24"/>
        </w:rPr>
        <w:t xml:space="preserve"> печатью и подписью  руководителя предприятия электросвязи - Исполнителя).</w:t>
      </w:r>
    </w:p>
    <w:p w:rsidR="005345F8" w:rsidRPr="005A4A2C" w:rsidRDefault="005345F8" w:rsidP="005345F8">
      <w:pPr>
        <w:pStyle w:val="17"/>
        <w:tabs>
          <w:tab w:val="left" w:pos="0"/>
        </w:tabs>
        <w:spacing w:before="0" w:after="0"/>
        <w:ind w:firstLine="567"/>
        <w:contextualSpacing/>
        <w:jc w:val="center"/>
        <w:rPr>
          <w:szCs w:val="24"/>
        </w:rPr>
      </w:pPr>
    </w:p>
    <w:p w:rsidR="005345F8" w:rsidRPr="005A4A2C" w:rsidRDefault="005345F8" w:rsidP="005345F8">
      <w:pPr>
        <w:pStyle w:val="17"/>
        <w:tabs>
          <w:tab w:val="left" w:pos="0"/>
        </w:tabs>
        <w:spacing w:before="0" w:after="0"/>
        <w:ind w:firstLine="567"/>
        <w:contextualSpacing/>
        <w:jc w:val="both"/>
        <w:rPr>
          <w:szCs w:val="24"/>
        </w:rPr>
      </w:pPr>
      <w:r w:rsidRPr="005A4A2C">
        <w:rPr>
          <w:b/>
          <w:szCs w:val="24"/>
        </w:rPr>
        <w:t>Раздел 15 Часть 1</w:t>
      </w:r>
      <w:r w:rsidRPr="005A4A2C">
        <w:rPr>
          <w:szCs w:val="24"/>
        </w:rPr>
        <w:t xml:space="preserve"> «Тарифы на услугу «Виртуальная АТС», оказываемые Астраханским филиалом Макрорегионального филиала «ЮГ» ПАО «Ростелеком»:</w:t>
      </w:r>
    </w:p>
    <w:p w:rsidR="005345F8" w:rsidRPr="005A4A2C" w:rsidRDefault="005345F8" w:rsidP="005345F8">
      <w:pPr>
        <w:pStyle w:val="17"/>
        <w:tabs>
          <w:tab w:val="left" w:pos="0"/>
        </w:tabs>
        <w:spacing w:before="0" w:after="0"/>
        <w:contextualSpacing/>
        <w:jc w:val="both"/>
        <w:rPr>
          <w:b/>
          <w:szCs w:val="24"/>
        </w:rPr>
      </w:pPr>
      <w:r w:rsidRPr="005A4A2C">
        <w:rPr>
          <w:szCs w:val="24"/>
          <w:u w:val="single"/>
        </w:rPr>
        <w:t>ст. 6</w:t>
      </w:r>
      <w:r w:rsidRPr="005A4A2C">
        <w:rPr>
          <w:szCs w:val="24"/>
        </w:rPr>
        <w:t xml:space="preserve"> – Входящие вызовы на интеллектуальный номер от </w:t>
      </w:r>
      <w:proofErr w:type="spellStart"/>
      <w:r w:rsidRPr="005A4A2C">
        <w:rPr>
          <w:szCs w:val="24"/>
        </w:rPr>
        <w:t>ТфОП</w:t>
      </w:r>
      <w:proofErr w:type="spellEnd"/>
      <w:r w:rsidRPr="005A4A2C">
        <w:rPr>
          <w:szCs w:val="24"/>
        </w:rPr>
        <w:t xml:space="preserve"> Москвы, мин. – </w:t>
      </w:r>
      <w:r w:rsidRPr="005A4A2C">
        <w:rPr>
          <w:b/>
          <w:szCs w:val="24"/>
        </w:rPr>
        <w:t xml:space="preserve">1,51 руб. с учетом НДС 20%; </w:t>
      </w:r>
      <w:r w:rsidRPr="005A4A2C">
        <w:rPr>
          <w:b/>
          <w:szCs w:val="24"/>
        </w:rPr>
        <w:tab/>
      </w:r>
    </w:p>
    <w:p w:rsidR="005345F8" w:rsidRPr="005A4A2C" w:rsidRDefault="005345F8" w:rsidP="005345F8">
      <w:pPr>
        <w:pStyle w:val="17"/>
        <w:tabs>
          <w:tab w:val="left" w:pos="0"/>
        </w:tabs>
        <w:snapToGrid w:val="0"/>
        <w:spacing w:before="0" w:after="0"/>
        <w:contextualSpacing/>
        <w:jc w:val="both"/>
        <w:rPr>
          <w:b/>
          <w:szCs w:val="24"/>
        </w:rPr>
      </w:pPr>
      <w:r w:rsidRPr="005A4A2C">
        <w:rPr>
          <w:bCs/>
          <w:szCs w:val="24"/>
          <w:u w:val="single"/>
        </w:rPr>
        <w:t>ст. 7</w:t>
      </w:r>
      <w:r w:rsidRPr="005A4A2C">
        <w:rPr>
          <w:szCs w:val="24"/>
        </w:rPr>
        <w:t xml:space="preserve"> – Входящие вызовы на интеллектуальный номер от </w:t>
      </w:r>
      <w:proofErr w:type="spellStart"/>
      <w:r w:rsidRPr="005A4A2C">
        <w:rPr>
          <w:szCs w:val="24"/>
        </w:rPr>
        <w:t>ТфОП</w:t>
      </w:r>
      <w:proofErr w:type="spellEnd"/>
      <w:r w:rsidRPr="005A4A2C">
        <w:rPr>
          <w:szCs w:val="24"/>
        </w:rPr>
        <w:t xml:space="preserve"> ЦФО, мин. – </w:t>
      </w:r>
      <w:r w:rsidRPr="005A4A2C">
        <w:rPr>
          <w:b/>
          <w:szCs w:val="24"/>
        </w:rPr>
        <w:t xml:space="preserve">2,76 руб. с учетом НДС 20%; </w:t>
      </w:r>
    </w:p>
    <w:p w:rsidR="005345F8" w:rsidRPr="005A4A2C" w:rsidRDefault="005345F8" w:rsidP="005345F8">
      <w:pPr>
        <w:pStyle w:val="17"/>
        <w:tabs>
          <w:tab w:val="left" w:pos="0"/>
        </w:tabs>
        <w:snapToGrid w:val="0"/>
        <w:spacing w:before="0" w:after="0"/>
        <w:contextualSpacing/>
        <w:jc w:val="both"/>
        <w:rPr>
          <w:b/>
          <w:szCs w:val="24"/>
        </w:rPr>
      </w:pPr>
      <w:r w:rsidRPr="005A4A2C">
        <w:rPr>
          <w:bCs/>
          <w:szCs w:val="24"/>
          <w:u w:val="single"/>
        </w:rPr>
        <w:t xml:space="preserve">ст. 8 </w:t>
      </w:r>
      <w:r w:rsidRPr="005A4A2C">
        <w:rPr>
          <w:szCs w:val="24"/>
        </w:rPr>
        <w:t xml:space="preserve">– Входящие вызовы на интеллектуальный номер от других </w:t>
      </w:r>
      <w:proofErr w:type="spellStart"/>
      <w:r w:rsidRPr="005A4A2C">
        <w:rPr>
          <w:szCs w:val="24"/>
        </w:rPr>
        <w:t>ТфОП</w:t>
      </w:r>
      <w:proofErr w:type="spellEnd"/>
      <w:r w:rsidRPr="005A4A2C">
        <w:rPr>
          <w:szCs w:val="24"/>
        </w:rPr>
        <w:t xml:space="preserve">, мин. – </w:t>
      </w:r>
      <w:r w:rsidRPr="005A4A2C">
        <w:rPr>
          <w:b/>
          <w:szCs w:val="24"/>
        </w:rPr>
        <w:t>2,76 руб. с учетом НДС 20%;</w:t>
      </w:r>
    </w:p>
    <w:p w:rsidR="005345F8" w:rsidRPr="005A4A2C" w:rsidRDefault="005345F8" w:rsidP="005345F8">
      <w:pPr>
        <w:pStyle w:val="17"/>
        <w:tabs>
          <w:tab w:val="left" w:pos="0"/>
        </w:tabs>
        <w:snapToGrid w:val="0"/>
        <w:spacing w:before="0" w:after="0"/>
        <w:contextualSpacing/>
        <w:jc w:val="both"/>
        <w:rPr>
          <w:b/>
          <w:szCs w:val="24"/>
        </w:rPr>
      </w:pPr>
      <w:r w:rsidRPr="005A4A2C">
        <w:rPr>
          <w:bCs/>
          <w:szCs w:val="24"/>
          <w:u w:val="single"/>
        </w:rPr>
        <w:t xml:space="preserve">ст. 9 </w:t>
      </w:r>
      <w:r w:rsidRPr="005A4A2C">
        <w:rPr>
          <w:szCs w:val="24"/>
        </w:rPr>
        <w:t xml:space="preserve">– Входящие вызовы на интеллектуальный номер от СПС, мин. – </w:t>
      </w:r>
      <w:r w:rsidRPr="005A4A2C">
        <w:rPr>
          <w:b/>
          <w:szCs w:val="24"/>
        </w:rPr>
        <w:t>3,00 руб. с учетом НДС 20%;</w:t>
      </w:r>
    </w:p>
    <w:p w:rsidR="005345F8" w:rsidRPr="005A4A2C" w:rsidRDefault="005345F8" w:rsidP="005345F8">
      <w:pPr>
        <w:pStyle w:val="17"/>
        <w:tabs>
          <w:tab w:val="left" w:pos="0"/>
        </w:tabs>
        <w:snapToGrid w:val="0"/>
        <w:spacing w:before="0" w:after="0"/>
        <w:contextualSpacing/>
        <w:jc w:val="both"/>
        <w:rPr>
          <w:b/>
          <w:szCs w:val="24"/>
        </w:rPr>
      </w:pPr>
      <w:r w:rsidRPr="005A4A2C">
        <w:rPr>
          <w:bCs/>
          <w:szCs w:val="24"/>
          <w:u w:val="single"/>
        </w:rPr>
        <w:t>ст. 10</w:t>
      </w:r>
      <w:r w:rsidRPr="005A4A2C">
        <w:rPr>
          <w:bCs/>
          <w:szCs w:val="24"/>
        </w:rPr>
        <w:t xml:space="preserve"> </w:t>
      </w:r>
      <w:r w:rsidRPr="005A4A2C">
        <w:rPr>
          <w:szCs w:val="24"/>
        </w:rPr>
        <w:t xml:space="preserve"> – Запись и хранение записи разговоров, шт. (под 1 шт. подразумевается объем записей разговора одного пользователя до 5 Гб на протяжении 30 календарных дней) </w:t>
      </w:r>
      <w:r w:rsidRPr="005A4A2C">
        <w:rPr>
          <w:b/>
          <w:szCs w:val="24"/>
        </w:rPr>
        <w:t>– 84,00 руб. с учетом НДС 20%;</w:t>
      </w:r>
    </w:p>
    <w:p w:rsidR="005345F8" w:rsidRPr="005A4A2C" w:rsidRDefault="005345F8" w:rsidP="005345F8">
      <w:pPr>
        <w:pStyle w:val="17"/>
        <w:tabs>
          <w:tab w:val="left" w:pos="0"/>
        </w:tabs>
        <w:snapToGrid w:val="0"/>
        <w:spacing w:before="0" w:after="0"/>
        <w:contextualSpacing/>
        <w:jc w:val="both"/>
        <w:rPr>
          <w:b/>
          <w:szCs w:val="24"/>
        </w:rPr>
      </w:pPr>
      <w:r w:rsidRPr="005A4A2C">
        <w:rPr>
          <w:bCs/>
          <w:szCs w:val="24"/>
          <w:u w:val="single"/>
        </w:rPr>
        <w:t>ст. 10</w:t>
      </w:r>
      <w:r w:rsidRPr="005A4A2C">
        <w:rPr>
          <w:bCs/>
          <w:szCs w:val="24"/>
        </w:rPr>
        <w:t xml:space="preserve"> </w:t>
      </w:r>
      <w:r w:rsidRPr="005A4A2C">
        <w:rPr>
          <w:szCs w:val="24"/>
        </w:rPr>
        <w:t xml:space="preserve"> – Запись и хранение записи разговоров, шт. (под 1 шт. подразумевается каждый 1 Гб превышения сверх 5 Гб записей разговора одного пользователя на протяжении 30 календарных дней) – </w:t>
      </w:r>
      <w:r w:rsidRPr="005A4A2C">
        <w:rPr>
          <w:b/>
          <w:szCs w:val="24"/>
        </w:rPr>
        <w:t>16,80 руб. с учетом НДС 20%.</w:t>
      </w:r>
    </w:p>
    <w:p w:rsidR="005345F8" w:rsidRPr="005A4A2C" w:rsidRDefault="005345F8" w:rsidP="005345F8">
      <w:pPr>
        <w:pStyle w:val="17"/>
        <w:tabs>
          <w:tab w:val="left" w:pos="0"/>
        </w:tabs>
        <w:snapToGrid w:val="0"/>
        <w:contextualSpacing/>
        <w:jc w:val="both"/>
        <w:rPr>
          <w:szCs w:val="24"/>
        </w:rPr>
      </w:pPr>
      <w:r w:rsidRPr="005A4A2C">
        <w:rPr>
          <w:szCs w:val="24"/>
          <w:u w:val="single"/>
        </w:rPr>
        <w:t>ст. 11</w:t>
      </w:r>
      <w:r w:rsidRPr="005A4A2C">
        <w:rPr>
          <w:szCs w:val="24"/>
        </w:rPr>
        <w:t xml:space="preserve">  – Локальные исходящие/переадресованные вызовы на сеть фиксированной связи, руб./мин.. – </w:t>
      </w:r>
      <w:r w:rsidRPr="005A4A2C">
        <w:rPr>
          <w:b/>
          <w:szCs w:val="24"/>
        </w:rPr>
        <w:t>0,53 руб.</w:t>
      </w:r>
      <w:r w:rsidRPr="005A4A2C">
        <w:rPr>
          <w:szCs w:val="24"/>
        </w:rPr>
        <w:t xml:space="preserve"> </w:t>
      </w:r>
      <w:r w:rsidRPr="005A4A2C">
        <w:rPr>
          <w:b/>
          <w:szCs w:val="24"/>
        </w:rPr>
        <w:t>с учетом НДС 20%.</w:t>
      </w:r>
    </w:p>
    <w:p w:rsidR="005345F8" w:rsidRPr="005A4A2C" w:rsidRDefault="005345F8" w:rsidP="005345F8">
      <w:pPr>
        <w:pStyle w:val="17"/>
        <w:tabs>
          <w:tab w:val="left" w:pos="0"/>
        </w:tabs>
        <w:snapToGrid w:val="0"/>
        <w:contextualSpacing/>
        <w:jc w:val="both"/>
        <w:rPr>
          <w:szCs w:val="24"/>
        </w:rPr>
      </w:pPr>
      <w:r w:rsidRPr="005A4A2C">
        <w:rPr>
          <w:szCs w:val="24"/>
          <w:u w:val="single"/>
        </w:rPr>
        <w:t>ст. 12</w:t>
      </w:r>
      <w:r w:rsidRPr="005A4A2C">
        <w:rPr>
          <w:szCs w:val="24"/>
        </w:rPr>
        <w:t xml:space="preserve">  – Локальные исходящие/переадресованные вызовы на сеть мобильной связи, руб./мин.– </w:t>
      </w:r>
      <w:r w:rsidRPr="005A4A2C">
        <w:rPr>
          <w:b/>
          <w:szCs w:val="24"/>
        </w:rPr>
        <w:t>1,51 руб.</w:t>
      </w:r>
      <w:r w:rsidRPr="005A4A2C">
        <w:rPr>
          <w:szCs w:val="24"/>
        </w:rPr>
        <w:t xml:space="preserve"> </w:t>
      </w:r>
      <w:r w:rsidRPr="005A4A2C">
        <w:rPr>
          <w:b/>
          <w:szCs w:val="24"/>
        </w:rPr>
        <w:t>с учетом НДС 20%.</w:t>
      </w:r>
    </w:p>
    <w:p w:rsidR="005345F8" w:rsidRPr="005A4A2C" w:rsidRDefault="005345F8" w:rsidP="005345F8">
      <w:pPr>
        <w:pStyle w:val="17"/>
        <w:tabs>
          <w:tab w:val="left" w:pos="0"/>
        </w:tabs>
        <w:snapToGrid w:val="0"/>
        <w:contextualSpacing/>
        <w:jc w:val="both"/>
        <w:rPr>
          <w:szCs w:val="24"/>
        </w:rPr>
      </w:pPr>
      <w:r w:rsidRPr="005A4A2C">
        <w:rPr>
          <w:szCs w:val="24"/>
          <w:u w:val="single"/>
        </w:rPr>
        <w:t>ст. 13</w:t>
      </w:r>
      <w:r w:rsidRPr="005A4A2C">
        <w:rPr>
          <w:szCs w:val="24"/>
        </w:rPr>
        <w:t xml:space="preserve">  – Исходящие/переадресованные вызовы на сеть фиксированной связи на территории Российской Федерации, руб./мин.– </w:t>
      </w:r>
      <w:r w:rsidRPr="005A4A2C">
        <w:rPr>
          <w:b/>
          <w:szCs w:val="24"/>
        </w:rPr>
        <w:t>2,03 руб.</w:t>
      </w:r>
      <w:r w:rsidRPr="005A4A2C">
        <w:rPr>
          <w:szCs w:val="24"/>
        </w:rPr>
        <w:t xml:space="preserve"> </w:t>
      </w:r>
      <w:r w:rsidRPr="005A4A2C">
        <w:rPr>
          <w:b/>
          <w:szCs w:val="24"/>
        </w:rPr>
        <w:t>с учетом НДС 20%.</w:t>
      </w:r>
    </w:p>
    <w:p w:rsidR="005345F8" w:rsidRPr="005A4A2C" w:rsidRDefault="005345F8" w:rsidP="005345F8">
      <w:pPr>
        <w:pStyle w:val="17"/>
        <w:tabs>
          <w:tab w:val="left" w:pos="0"/>
        </w:tabs>
        <w:snapToGrid w:val="0"/>
        <w:contextualSpacing/>
        <w:jc w:val="both"/>
        <w:rPr>
          <w:szCs w:val="24"/>
        </w:rPr>
      </w:pPr>
      <w:r w:rsidRPr="005A4A2C">
        <w:rPr>
          <w:szCs w:val="24"/>
          <w:u w:val="single"/>
        </w:rPr>
        <w:t>ст. 14</w:t>
      </w:r>
      <w:r w:rsidRPr="005A4A2C">
        <w:rPr>
          <w:szCs w:val="24"/>
        </w:rPr>
        <w:t xml:space="preserve">  – Исходящие/переадресованные вызовы на сеть мобильной связи на территории Российской Федерации, руб./мин.– </w:t>
      </w:r>
      <w:r w:rsidRPr="005A4A2C">
        <w:rPr>
          <w:b/>
          <w:szCs w:val="24"/>
        </w:rPr>
        <w:t>2,40 руб. с учетом НДС 20%.</w:t>
      </w:r>
    </w:p>
    <w:p w:rsidR="005345F8" w:rsidRPr="005A4A2C" w:rsidRDefault="005345F8" w:rsidP="005345F8">
      <w:pPr>
        <w:pStyle w:val="17"/>
        <w:tabs>
          <w:tab w:val="left" w:pos="0"/>
        </w:tabs>
        <w:snapToGrid w:val="0"/>
        <w:spacing w:before="0" w:after="0"/>
        <w:contextualSpacing/>
        <w:jc w:val="both"/>
        <w:rPr>
          <w:szCs w:val="24"/>
          <w:u w:val="single"/>
        </w:rPr>
      </w:pPr>
      <w:proofErr w:type="spellStart"/>
      <w:proofErr w:type="gramStart"/>
      <w:r w:rsidRPr="005A4A2C">
        <w:rPr>
          <w:szCs w:val="24"/>
          <w:u w:val="single"/>
        </w:rPr>
        <w:t>c</w:t>
      </w:r>
      <w:proofErr w:type="gramEnd"/>
      <w:r w:rsidRPr="005A4A2C">
        <w:rPr>
          <w:szCs w:val="24"/>
          <w:u w:val="single"/>
        </w:rPr>
        <w:t>т</w:t>
      </w:r>
      <w:proofErr w:type="spellEnd"/>
      <w:r w:rsidRPr="005A4A2C">
        <w:rPr>
          <w:szCs w:val="24"/>
          <w:u w:val="single"/>
        </w:rPr>
        <w:t>. 15</w:t>
      </w:r>
    </w:p>
    <w:p w:rsidR="005345F8" w:rsidRPr="005A4A2C" w:rsidRDefault="005345F8" w:rsidP="005345F8">
      <w:pPr>
        <w:pStyle w:val="17"/>
        <w:tabs>
          <w:tab w:val="left" w:pos="0"/>
        </w:tabs>
        <w:snapToGrid w:val="0"/>
        <w:spacing w:before="0" w:after="0"/>
        <w:contextualSpacing/>
        <w:jc w:val="both"/>
        <w:rPr>
          <w:szCs w:val="24"/>
          <w:u w:val="single"/>
        </w:rPr>
      </w:pPr>
    </w:p>
    <w:tbl>
      <w:tblPr>
        <w:tblW w:w="12474" w:type="dxa"/>
        <w:tblInd w:w="-318" w:type="dxa"/>
        <w:tblLook w:val="01E0" w:firstRow="1" w:lastRow="1" w:firstColumn="1" w:lastColumn="1" w:noHBand="0" w:noVBand="0"/>
      </w:tblPr>
      <w:tblGrid>
        <w:gridCol w:w="5307"/>
        <w:gridCol w:w="4653"/>
        <w:gridCol w:w="399"/>
        <w:gridCol w:w="2115"/>
      </w:tblGrid>
      <w:tr w:rsidR="005345F8" w:rsidRPr="005A4A2C" w:rsidTr="005A4A2C">
        <w:trPr>
          <w:trHeight w:val="3116"/>
        </w:trPr>
        <w:tc>
          <w:tcPr>
            <w:tcW w:w="10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606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78"/>
              <w:gridCol w:w="3828"/>
            </w:tblGrid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000000" w:fill="D9D9D9"/>
                  <w:noWrap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Исходящие/переадресованные вызовы на сеть фиксированной связи за пределами территории Российской Федерации, руб./мин.</w:t>
                  </w:r>
                  <w:proofErr w:type="gramStart"/>
                  <w:r w:rsidRPr="005A4A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3828" w:type="dxa"/>
                  <w:shd w:val="clear" w:color="000000" w:fill="D9D9D9"/>
                  <w:noWrap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руб./мин.</w:t>
                  </w:r>
                  <w:r w:rsidRPr="005A4A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без учета НДС.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Абхазия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15,31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Австралия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Австрия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Азербайджан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15,31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Албания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Алжир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Аляска (тер.</w:t>
                  </w:r>
                  <w:proofErr w:type="gramEnd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США)</w:t>
                  </w:r>
                  <w:proofErr w:type="gram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Американское Самоа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Ангилья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Ангола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Андорра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Антигуа и </w:t>
                  </w: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Барбуда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Антильские острова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Аомынь (Макао)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Аргентина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Армения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Аруба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Афганистан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Багамские острова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Бангладеш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Барбадос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Бахрейн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Беларусь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28,71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Белиз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Бельгия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Бенин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Бермудские острова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Болгария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Боливия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Босния и Герцеговина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Ботсвана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Бразилия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Бруней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Буркина Фасо</w:t>
                  </w:r>
                  <w:proofErr w:type="gram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Бурунди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45,94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Бутан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Вануату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669,9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Великобритания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Венгрия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Венесуэла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Виргинские британские острова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Виргинские острова (США)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Восточный Тимор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Вьетнам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Габон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Гавайские о-ва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Гаити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669,9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Гайана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Гамбия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95,7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Гана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Гваделупа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Гватемала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Гвинея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Гвинея-Биссау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Германия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Гибралтар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Гондурас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Гонконг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Гренада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Гренландия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42,11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Греция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Грузия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15,41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Гуам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Демократическая республика Конго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95,7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Джибути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Доминика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Доминиканская Республика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Египет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Замбия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Западное Самоа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669,9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Зимбабве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Израиль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Индонезия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Иордания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Ирак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Иран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Ирландия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Исландия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Испания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Италия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Йемен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Кабо Верде</w:t>
                  </w:r>
                  <w:proofErr w:type="gram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Казахстан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Каймановы острова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Камбоджа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Камерун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Канада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Катар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Кения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Кирибати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Китай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КНДР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40,67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Колумбия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Коморские острова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Конго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Корея Южная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Коста-Рика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Кот-д'Ивуар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Куба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80,87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Кувейт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Кыргызстан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Лаос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Латвия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Лесото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Либерия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Ливан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Ливия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Литва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Лихтенштейн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Люксембург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Маврикий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Мавритания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45,29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Мадагаскар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Македония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Малави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Малайзия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Мали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Мальдивские острова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63,64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Мальта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Марокко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Мартиника (остров)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Международная сеть </w:t>
                  </w: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Inmarsat</w:t>
                  </w:r>
                  <w:proofErr w:type="spellEnd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AERO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326,34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Международная сеть </w:t>
                  </w: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Inmarsat</w:t>
                  </w:r>
                  <w:proofErr w:type="spellEnd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B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Международная сеть </w:t>
                  </w: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Inmarsat</w:t>
                  </w:r>
                  <w:proofErr w:type="spellEnd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B HSD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589,51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Международная сеть </w:t>
                  </w: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Inmarsat</w:t>
                  </w:r>
                  <w:proofErr w:type="spellEnd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BGAN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Международная сеть </w:t>
                  </w: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Inmarsat</w:t>
                  </w:r>
                  <w:proofErr w:type="spellEnd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BGAN HSD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425,87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Международная сеть </w:t>
                  </w: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Inmarsat</w:t>
                  </w:r>
                  <w:proofErr w:type="spellEnd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GAN/FLEET/SWIFT HSD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502,43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Международная сеть </w:t>
                  </w: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Inmarsat</w:t>
                  </w:r>
                  <w:proofErr w:type="spellEnd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M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Международная сеть </w:t>
                  </w: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Inmarsat</w:t>
                  </w:r>
                  <w:proofErr w:type="spellEnd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MINI M/GAN/FLEET/SWIFT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Международная сеть </w:t>
                  </w: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Iridium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352,18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Международная сеть MCP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Международная спутниковая сеть </w:t>
                  </w: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Vodafone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МТТ (883 140)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Мексика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Мозамбик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Молдова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32,35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Монако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Монголия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Монтсеррат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Мьянма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29,71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Намибия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Непал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Нигер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Нигерия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Нидерланды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32,35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Никарагуа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Новая Зеландия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29,71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Новая Каледония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Норвегия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23,55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Норфолк остров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124,41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ОАЭ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124,41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Оман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Пакистан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37,73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Палау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74,45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Панама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74,45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Папуа-Новая Гвинея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669,9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Парагвай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669,9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Перу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Польша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29,71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Португалия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Пуэрто-Рико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Реюньон (остров)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Руанда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Румыния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32,88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Сальвадор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 Марино</w:t>
                  </w:r>
                  <w:proofErr w:type="gram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47,85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Сан-Томе и Принсипи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100,49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Саудовская Аравия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100,49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Свазиленд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Сейшельские острова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53,59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Сенегал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53,59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Сент-Винсент и Гренадины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Сент</w:t>
                  </w:r>
                  <w:proofErr w:type="spellEnd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-Китс и Невис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Сент-Люсия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Сент-Маартен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31,9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Сербия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Сеть спутниковой связи </w:t>
                  </w: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Thuraya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187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Сеть спутниковой связи </w:t>
                  </w: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Aeromobile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555,06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Сеть спутниковой связи </w:t>
                  </w: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Onair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555,06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Сингапур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186,14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Сирия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Словакия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34,3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Словения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Содружество Северных Марианских островов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Сомали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Судан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Суринам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669,9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США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669,9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Сьерра-Леоне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Таджикистан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42,19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Таиланд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Тайвань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34,3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Танзания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Теркс</w:t>
                  </w:r>
                  <w:proofErr w:type="spellEnd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Кайкос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Того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Токелау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105,27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Тонга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669,9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Тринидад и Тобаго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669,9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Тунис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52,64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Туркменистан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52,64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Турция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Уганда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Узбекистан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32,35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Украина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Уругвай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Фарерские острова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29,71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Фиджи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54,55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Филиппины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54,55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Финляндия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34,3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Франция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Французская Гвиана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Французская Полинезия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Хорватия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29,78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ЦАР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50,72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Чад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50,72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Черногория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46,89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Чехия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Чили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Швейцария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29,72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Швеция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Шри Ланка</w:t>
                  </w:r>
                  <w:proofErr w:type="gram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Эквадор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Экваториальная Гвинея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Эритрея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Эстония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32,35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Эфиопия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ЮАР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Южная Осетия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32,35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Южный Судан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Ямайка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Япония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9606" w:type="dxa"/>
                  <w:gridSpan w:val="2"/>
                  <w:shd w:val="clear" w:color="000000" w:fill="D9D9D9"/>
                  <w:noWrap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Исходящие/переадресованные вызовы на сеть мобильной связи за пределами территории Российской Федерации, руб./мин.  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Абхазия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Австралия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Австрия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18,81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Азербайджан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16,27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Албания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32,06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Алжир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Аляска (тер.</w:t>
                  </w:r>
                  <w:proofErr w:type="gramEnd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США)</w:t>
                  </w:r>
                  <w:proofErr w:type="gram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Американское Самоа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Ангилья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Ангола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Андорра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Антигуа и </w:t>
                  </w: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Барбуда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Антильские острова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Аомынь (Макао)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Аргентина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Армения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17,42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Аруба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Афганистан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Багамские острова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Бангладеш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Барбадос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Бахрейн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Беларусь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Белиз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Бельгия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Бенин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Бермудские острова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Болгария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Боливия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Босния и Герцеговина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Ботсвана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Бразилия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Бруней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Буркина Фасо</w:t>
                  </w:r>
                  <w:proofErr w:type="gram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Бурунди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45,94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Бутан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Вануату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669,9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Великобритания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Венгрия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Венесуэла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Виргинские британские острова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Виргинские острова (США)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Восточный Тимор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52,64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Вьетнам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Габон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41,15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Гавайские о-ва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Гаити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669,9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Гайана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Гамбия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95,7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Гана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Гваделупа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Гватемала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Гвинея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Гвинея-Биссау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42,13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Германия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Гибралтар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13,88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Гондурас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Гонконг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Гренада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Гренландия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42,11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Греция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Грузия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15,41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Гуам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Демократическая республика Конго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95,7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Джибути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Доминика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Доминиканская Республика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Египет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Замбия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Западное Самоа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669,9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Зимбабве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Израиль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Индонезия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77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Иордания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Ирак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Иран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Ирландия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Исландия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Испания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Италия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19,28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Йемен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Кабо Верде</w:t>
                  </w:r>
                  <w:proofErr w:type="gram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Казахстан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Каймановы острова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Камбоджа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Камерун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Канада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Катар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Кения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Кипр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Кирибати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957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Китай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КНДР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40,67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Колумбия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Коморские острова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Конго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Корея Южная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Коста-Рика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Кот-д'Ивуар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Куба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80,87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Кувейт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Кыргызстан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Лаос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Латвия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Лесото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Либерия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Ливан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Ливия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Литва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27,23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Лихтенштейн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Люксембург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Маврикий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Мавритания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45,29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Мадагаскар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Македония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27,56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Малави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Малайзия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Мали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Мальдивские острова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63,64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Мальта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Марокко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Мартиника (остров)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Международная сеть </w:t>
                  </w: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Inmarsat</w:t>
                  </w:r>
                  <w:proofErr w:type="spellEnd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AERO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326,34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Международная сеть </w:t>
                  </w: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Inmarsat</w:t>
                  </w:r>
                  <w:proofErr w:type="spellEnd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B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131,11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Международная сеть </w:t>
                  </w: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Inmarsat</w:t>
                  </w:r>
                  <w:proofErr w:type="spellEnd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B HSD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589,51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Международная сеть </w:t>
                  </w: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Inmarsat</w:t>
                  </w:r>
                  <w:proofErr w:type="spellEnd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BGAN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296,67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Международная сеть </w:t>
                  </w: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Inmarsat</w:t>
                  </w:r>
                  <w:proofErr w:type="spellEnd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BGAN HSD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425,87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Международная сеть </w:t>
                  </w: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Inmarsat</w:t>
                  </w:r>
                  <w:proofErr w:type="spellEnd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GAN/FLEET/SWIFT HSD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502,43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Международная сеть </w:t>
                  </w: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Inmarsat</w:t>
                  </w:r>
                  <w:proofErr w:type="spellEnd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M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115,8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Международная сеть </w:t>
                  </w: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Inmarsat</w:t>
                  </w:r>
                  <w:proofErr w:type="spellEnd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MINI M/GAN/FLEET/SWIFT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Международная сеть </w:t>
                  </w: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Iridium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352,18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Международная сеть MCP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124,41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Международная спутниковая сеть </w:t>
                  </w: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Vodafone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МТТ (883 140)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Мексика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Мозамбик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Молдова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32,35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Монако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22,01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Монголия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Монтсеррат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Мьянма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29,71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Намибия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Непал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Нигер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Нигерия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Нидерланды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Никарагуа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Новая Зеландия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Новая Каледония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Норвегия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23,2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Норфолк остров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124,41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ОАЭ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124,41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Оман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Пакистан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Палау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66,99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Панама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66,99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Папуа-Новая Гвинея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669,9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Парагвай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669,9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Перу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Польша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Португалия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Пуэрто-Рико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Реюньон (остров)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Руанда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Румыния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32,35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Сальвадор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 Марино</w:t>
                  </w:r>
                  <w:proofErr w:type="gram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47,85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Сан-Томе и Принсипи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100,49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Саудовская Аравия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100,49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Свазиленд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Сейшельские острова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53,59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Сенегал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53,59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Сент-Винсент и Гренадины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Сент</w:t>
                  </w:r>
                  <w:proofErr w:type="spellEnd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-Китс и Невис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Сент-Люсия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Сент-Маартен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31,9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Сербия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26,89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Сеть спутниковой связи </w:t>
                  </w: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Thuraya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120,58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Сеть спутниковой связи </w:t>
                  </w: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Aeromobile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555,06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Сеть спутниковой связи </w:t>
                  </w: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Onair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555,06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Сингапур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120,58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Сирия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Словакия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Словения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26,94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Содружество Северных Марианских островов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Сомали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40,97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Судан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Суринам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669,9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США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669,9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Сьерра-Леоне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Таджикистан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35,41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Таиланд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Тайвань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Танзания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Теркс</w:t>
                  </w:r>
                  <w:proofErr w:type="spellEnd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Кайкос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Того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Токелау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105,27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Тонга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669,9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Тринидад и Тобаго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669,9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Тунис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46,89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Туркменистан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46,89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Турция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Уганда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Узбекистан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32,35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Украина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18,18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Уругвай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Фарерские острова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29,71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Фиджи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54,55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Филиппины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54,55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Финляндия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Франция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Французская Гвиана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Французская Полинезия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29,71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Хорватия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24,4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ЦАР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50,72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Чад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50,72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Черногория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46,89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Чехия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26,8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Чили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Швейцария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Швеция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Шри Ланка</w:t>
                  </w:r>
                  <w:proofErr w:type="gram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Эквадор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Экваториальная Гвинея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Эритрея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Эстония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32,35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Эфиопия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ЮАР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Южный Судан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Южная Осетия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Ямайка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5345F8" w:rsidRPr="005A4A2C" w:rsidTr="005A4A2C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Япония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5345F8" w:rsidRPr="005A4A2C" w:rsidRDefault="005345F8" w:rsidP="005345F8">
                  <w:pPr>
                    <w:spacing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4A2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</w:tr>
          </w:tbl>
          <w:p w:rsidR="005345F8" w:rsidRPr="005A4A2C" w:rsidRDefault="005345F8" w:rsidP="005345F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240" w:line="240" w:lineRule="auto"/>
              <w:ind w:right="10"/>
              <w:contextualSpacing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shd w:val="clear" w:color="auto" w:fill="auto"/>
          </w:tcPr>
          <w:p w:rsidR="005345F8" w:rsidRPr="005A4A2C" w:rsidRDefault="005345F8" w:rsidP="005345F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240" w:line="240" w:lineRule="auto"/>
              <w:ind w:right="10"/>
              <w:contextualSpacing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5F8" w:rsidRPr="005A4A2C" w:rsidTr="005A4A2C">
        <w:trPr>
          <w:trHeight w:val="233"/>
        </w:trPr>
        <w:tc>
          <w:tcPr>
            <w:tcW w:w="103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345F8" w:rsidRPr="005A4A2C" w:rsidRDefault="005345F8" w:rsidP="005345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F8" w:rsidRPr="005A4A2C" w:rsidRDefault="005345F8" w:rsidP="005345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</w:tcPr>
          <w:p w:rsidR="005345F8" w:rsidRPr="005A4A2C" w:rsidRDefault="005345F8" w:rsidP="005345F8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right="1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F8" w:rsidRPr="005A4A2C" w:rsidTr="005A4A2C">
        <w:trPr>
          <w:gridAfter w:val="2"/>
          <w:wAfter w:w="2514" w:type="dxa"/>
        </w:trPr>
        <w:tc>
          <w:tcPr>
            <w:tcW w:w="5307" w:type="dxa"/>
            <w:shd w:val="clear" w:color="auto" w:fill="auto"/>
          </w:tcPr>
          <w:p w:rsidR="005345F8" w:rsidRPr="005A4A2C" w:rsidRDefault="005345F8" w:rsidP="005345F8">
            <w:pPr>
              <w:pStyle w:val="32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pacing w:after="0"/>
              <w:ind w:left="0"/>
              <w:contextualSpacing/>
              <w:jc w:val="left"/>
              <w:rPr>
                <w:b/>
                <w:sz w:val="24"/>
                <w:szCs w:val="24"/>
              </w:rPr>
            </w:pPr>
            <w:r w:rsidRPr="005A4A2C">
              <w:rPr>
                <w:b/>
                <w:sz w:val="24"/>
                <w:szCs w:val="24"/>
              </w:rPr>
              <w:t>От Оператора:</w:t>
            </w:r>
          </w:p>
          <w:p w:rsidR="005345F8" w:rsidRPr="005A4A2C" w:rsidRDefault="005345F8" w:rsidP="005345F8">
            <w:pPr>
              <w:pStyle w:val="32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5A4A2C">
              <w:rPr>
                <w:sz w:val="24"/>
                <w:szCs w:val="24"/>
              </w:rPr>
              <w:t>Специалист по работе с ключевыми клиентами отдела продаж корпоративным и государственным клиентам Астраханского филиала ПАО «Ростелеком»</w:t>
            </w:r>
          </w:p>
          <w:p w:rsidR="005345F8" w:rsidRPr="005A4A2C" w:rsidRDefault="005345F8" w:rsidP="005345F8">
            <w:pPr>
              <w:pStyle w:val="32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</w:p>
          <w:p w:rsidR="005345F8" w:rsidRPr="005A4A2C" w:rsidRDefault="005345F8" w:rsidP="005345F8">
            <w:pPr>
              <w:pStyle w:val="32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</w:p>
          <w:p w:rsidR="005345F8" w:rsidRPr="005A4A2C" w:rsidRDefault="005345F8" w:rsidP="005345F8">
            <w:pPr>
              <w:pStyle w:val="32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pacing w:after="0"/>
              <w:ind w:left="0"/>
              <w:contextualSpacing/>
              <w:jc w:val="left"/>
              <w:rPr>
                <w:bCs/>
                <w:sz w:val="24"/>
                <w:szCs w:val="24"/>
              </w:rPr>
            </w:pPr>
            <w:r w:rsidRPr="005A4A2C">
              <w:rPr>
                <w:bCs/>
                <w:sz w:val="24"/>
                <w:szCs w:val="24"/>
              </w:rPr>
              <w:t>_______________/</w:t>
            </w:r>
            <w:r w:rsidR="005A4A2C">
              <w:rPr>
                <w:bCs/>
                <w:sz w:val="24"/>
                <w:szCs w:val="24"/>
              </w:rPr>
              <w:t>________________</w:t>
            </w:r>
            <w:r w:rsidRPr="005A4A2C">
              <w:rPr>
                <w:bCs/>
                <w:sz w:val="24"/>
                <w:szCs w:val="24"/>
              </w:rPr>
              <w:t>/</w:t>
            </w:r>
          </w:p>
          <w:p w:rsidR="005345F8" w:rsidRPr="005A4A2C" w:rsidRDefault="005345F8" w:rsidP="005345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5A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:rsidR="005345F8" w:rsidRPr="005A4A2C" w:rsidRDefault="005345F8" w:rsidP="005345F8">
            <w:pPr>
              <w:spacing w:line="240" w:lineRule="auto"/>
              <w:ind w:left="301" w:right="-24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От Абонента:</w:t>
            </w:r>
          </w:p>
          <w:p w:rsidR="005345F8" w:rsidRPr="005A4A2C" w:rsidRDefault="005345F8" w:rsidP="005345F8">
            <w:pPr>
              <w:spacing w:line="240" w:lineRule="auto"/>
              <w:ind w:left="301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345F8" w:rsidRPr="005A4A2C" w:rsidRDefault="005345F8" w:rsidP="005345F8">
            <w:pPr>
              <w:spacing w:line="240" w:lineRule="auto"/>
              <w:ind w:left="301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  <w:p w:rsidR="005345F8" w:rsidRPr="005A4A2C" w:rsidRDefault="005345F8" w:rsidP="005345F8">
            <w:pPr>
              <w:spacing w:line="240" w:lineRule="auto"/>
              <w:ind w:left="301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F8" w:rsidRPr="005A4A2C" w:rsidRDefault="005345F8" w:rsidP="005345F8">
            <w:pPr>
              <w:spacing w:line="240" w:lineRule="auto"/>
              <w:ind w:left="301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F8" w:rsidRPr="005A4A2C" w:rsidRDefault="005345F8" w:rsidP="005345F8">
            <w:pPr>
              <w:spacing w:line="240" w:lineRule="auto"/>
              <w:ind w:left="301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F8" w:rsidRPr="005A4A2C" w:rsidRDefault="005345F8" w:rsidP="005345F8">
            <w:pPr>
              <w:spacing w:line="240" w:lineRule="auto"/>
              <w:ind w:left="301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F8" w:rsidRPr="005A4A2C" w:rsidRDefault="005345F8" w:rsidP="005345F8">
            <w:pPr>
              <w:spacing w:line="240" w:lineRule="auto"/>
              <w:ind w:left="301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</w:t>
            </w:r>
            <w:r w:rsidR="005A4A2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345F8" w:rsidRPr="005A4A2C" w:rsidRDefault="005345F8" w:rsidP="005345F8">
            <w:pPr>
              <w:spacing w:line="240" w:lineRule="auto"/>
              <w:ind w:left="301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  <w:p w:rsidR="005345F8" w:rsidRPr="005A4A2C" w:rsidRDefault="005345F8" w:rsidP="005345F8">
            <w:pPr>
              <w:spacing w:line="240" w:lineRule="auto"/>
              <w:ind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5F8" w:rsidRPr="005A4A2C" w:rsidRDefault="005345F8" w:rsidP="005345F8">
      <w:pPr>
        <w:autoSpaceDE w:val="0"/>
        <w:autoSpaceDN w:val="0"/>
        <w:adjustRightInd w:val="0"/>
        <w:spacing w:before="240" w:after="120" w:line="240" w:lineRule="auto"/>
        <w:ind w:right="13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5345F8" w:rsidRPr="005A4A2C" w:rsidRDefault="005345F8" w:rsidP="005345F8">
      <w:pPr>
        <w:pStyle w:val="15"/>
        <w:ind w:right="134"/>
        <w:contextualSpacing/>
        <w:jc w:val="right"/>
        <w:rPr>
          <w:color w:val="000000"/>
          <w:sz w:val="24"/>
          <w:szCs w:val="24"/>
        </w:rPr>
      </w:pPr>
      <w:r w:rsidRPr="005A4A2C">
        <w:rPr>
          <w:sz w:val="24"/>
          <w:szCs w:val="24"/>
        </w:rPr>
        <w:t xml:space="preserve">                          к Договору № </w:t>
      </w:r>
      <w:r w:rsidRPr="005A4A2C">
        <w:rPr>
          <w:color w:val="000000"/>
          <w:sz w:val="24"/>
          <w:szCs w:val="24"/>
        </w:rPr>
        <w:t>____________</w:t>
      </w:r>
    </w:p>
    <w:p w:rsidR="005345F8" w:rsidRPr="005A4A2C" w:rsidRDefault="005345F8" w:rsidP="005345F8">
      <w:pPr>
        <w:pStyle w:val="15"/>
        <w:ind w:right="134"/>
        <w:contextualSpacing/>
        <w:jc w:val="right"/>
        <w:rPr>
          <w:sz w:val="24"/>
          <w:szCs w:val="24"/>
        </w:rPr>
      </w:pPr>
      <w:r w:rsidRPr="005A4A2C">
        <w:rPr>
          <w:sz w:val="24"/>
          <w:szCs w:val="24"/>
        </w:rPr>
        <w:t>от «___» ___________  201_г.</w:t>
      </w:r>
    </w:p>
    <w:p w:rsidR="005345F8" w:rsidRPr="005A4A2C" w:rsidRDefault="005345F8" w:rsidP="005345F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5F8" w:rsidRPr="005A4A2C" w:rsidRDefault="005345F8" w:rsidP="005345F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A2C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Pr="005A4A2C">
        <w:rPr>
          <w:rFonts w:ascii="Times New Roman" w:hAnsi="Times New Roman" w:cs="Times New Roman"/>
          <w:bCs/>
          <w:i/>
          <w:sz w:val="24"/>
          <w:szCs w:val="24"/>
        </w:rPr>
        <w:t>Начало формы</w:t>
      </w:r>
      <w:r w:rsidRPr="005A4A2C"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</w:p>
    <w:p w:rsidR="005345F8" w:rsidRPr="005A4A2C" w:rsidRDefault="005345F8" w:rsidP="005345F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5F8" w:rsidRPr="005A4A2C" w:rsidRDefault="005345F8" w:rsidP="005345F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A2C">
        <w:rPr>
          <w:rFonts w:ascii="Times New Roman" w:hAnsi="Times New Roman" w:cs="Times New Roman"/>
          <w:b/>
          <w:bCs/>
          <w:sz w:val="24"/>
          <w:szCs w:val="24"/>
        </w:rPr>
        <w:t>АКТ НАЧАЛА ОКАЗАНИЯ УСЛУГ</w:t>
      </w:r>
    </w:p>
    <w:p w:rsidR="005345F8" w:rsidRPr="005A4A2C" w:rsidRDefault="005345F8" w:rsidP="005345F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t>к Бланку заказа №1 от «___»_________201_г.</w:t>
      </w:r>
    </w:p>
    <w:p w:rsidR="005345F8" w:rsidRPr="005A4A2C" w:rsidRDefault="005345F8" w:rsidP="005345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45F8" w:rsidRPr="005A4A2C" w:rsidRDefault="005345F8" w:rsidP="005345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t>г. Астрахань                                                                                          «___» _____________ 201_г.</w:t>
      </w:r>
    </w:p>
    <w:p w:rsidR="005345F8" w:rsidRPr="005A4A2C" w:rsidRDefault="005345F8" w:rsidP="005345F8">
      <w:pPr>
        <w:pStyle w:val="affb"/>
        <w:keepNext w:val="0"/>
        <w:contextualSpacing/>
      </w:pPr>
    </w:p>
    <w:p w:rsidR="005345F8" w:rsidRPr="005A4A2C" w:rsidRDefault="005345F8" w:rsidP="005345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4A2C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5A4A2C">
        <w:rPr>
          <w:rFonts w:ascii="Times New Roman" w:hAnsi="Times New Roman" w:cs="Times New Roman"/>
          <w:bCs/>
          <w:sz w:val="24"/>
          <w:szCs w:val="24"/>
        </w:rPr>
        <w:t>Публичное акционерное общество междугородной и международной электрической связи «Ростелеком» (ПАО «Ростелеком)</w:t>
      </w:r>
      <w:r w:rsidRPr="005A4A2C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5A4A2C">
        <w:rPr>
          <w:rFonts w:ascii="Times New Roman" w:hAnsi="Times New Roman" w:cs="Times New Roman"/>
          <w:bCs/>
          <w:sz w:val="24"/>
          <w:szCs w:val="24"/>
        </w:rPr>
        <w:t xml:space="preserve">«Оператор», </w:t>
      </w:r>
      <w:r w:rsidRPr="005A4A2C">
        <w:rPr>
          <w:rFonts w:ascii="Times New Roman" w:hAnsi="Times New Roman" w:cs="Times New Roman"/>
          <w:sz w:val="24"/>
          <w:szCs w:val="24"/>
        </w:rPr>
        <w:t xml:space="preserve">в  лице специалиста по работе с ключевыми клиентами отдела продаж корпоративным и государственным клиентам Астраханского филиала ПАО «Ростелеком» </w:t>
      </w:r>
      <w:r w:rsidR="00AB3B9C">
        <w:rPr>
          <w:rFonts w:ascii="Times New Roman" w:hAnsi="Times New Roman" w:cs="Times New Roman"/>
          <w:sz w:val="24"/>
          <w:szCs w:val="24"/>
        </w:rPr>
        <w:t>__________________________</w:t>
      </w:r>
      <w:r w:rsidRPr="005A4A2C">
        <w:rPr>
          <w:rFonts w:ascii="Times New Roman" w:hAnsi="Times New Roman" w:cs="Times New Roman"/>
          <w:sz w:val="24"/>
          <w:szCs w:val="24"/>
        </w:rPr>
        <w:t xml:space="preserve">, </w:t>
      </w:r>
      <w:r w:rsidRPr="005A4A2C">
        <w:rPr>
          <w:rFonts w:ascii="Times New Roman" w:hAnsi="Times New Roman" w:cs="Times New Roman"/>
          <w:bCs/>
          <w:sz w:val="24"/>
          <w:szCs w:val="24"/>
        </w:rPr>
        <w:t xml:space="preserve">с одной стороны, и </w:t>
      </w:r>
      <w:r w:rsidRPr="005A4A2C">
        <w:rPr>
          <w:rFonts w:ascii="Times New Roman" w:hAnsi="Times New Roman" w:cs="Times New Roman"/>
          <w:iCs/>
          <w:sz w:val="24"/>
          <w:szCs w:val="24"/>
        </w:rPr>
        <w:t>Федеральное государственное бюджетное учреждение «Администрация морских портов Каспийского моря» (ФГБУ «АМП Каспийского моря»)</w:t>
      </w:r>
      <w:r w:rsidRPr="005A4A2C">
        <w:rPr>
          <w:rFonts w:ascii="Times New Roman" w:hAnsi="Times New Roman" w:cs="Times New Roman"/>
          <w:sz w:val="24"/>
          <w:szCs w:val="24"/>
        </w:rPr>
        <w:t xml:space="preserve">, </w:t>
      </w:r>
      <w:r w:rsidRPr="005A4A2C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Pr="005A4A2C">
        <w:rPr>
          <w:rFonts w:ascii="Times New Roman" w:hAnsi="Times New Roman" w:cs="Times New Roman"/>
          <w:iCs/>
          <w:sz w:val="24"/>
          <w:szCs w:val="24"/>
        </w:rPr>
        <w:t xml:space="preserve">руководителя ФГБУ «АМП Каспийского моря» </w:t>
      </w:r>
      <w:r w:rsidR="00AB3B9C">
        <w:rPr>
          <w:rFonts w:ascii="Times New Roman" w:hAnsi="Times New Roman" w:cs="Times New Roman"/>
          <w:iCs/>
          <w:sz w:val="24"/>
          <w:szCs w:val="24"/>
        </w:rPr>
        <w:t>_______________________</w:t>
      </w:r>
      <w:r w:rsidRPr="005A4A2C">
        <w:rPr>
          <w:rFonts w:ascii="Times New Roman" w:hAnsi="Times New Roman" w:cs="Times New Roman"/>
          <w:iCs/>
          <w:sz w:val="24"/>
          <w:szCs w:val="24"/>
        </w:rPr>
        <w:t>,</w:t>
      </w:r>
      <w:r w:rsidRPr="005A4A2C">
        <w:rPr>
          <w:rFonts w:ascii="Times New Roman" w:hAnsi="Times New Roman" w:cs="Times New Roman"/>
          <w:bCs/>
          <w:sz w:val="24"/>
          <w:szCs w:val="24"/>
        </w:rPr>
        <w:t xml:space="preserve"> действующего на основании</w:t>
      </w:r>
      <w:proofErr w:type="gramEnd"/>
      <w:r w:rsidRPr="005A4A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4A2C">
        <w:rPr>
          <w:rFonts w:ascii="Times New Roman" w:hAnsi="Times New Roman" w:cs="Times New Roman"/>
          <w:sz w:val="24"/>
          <w:szCs w:val="24"/>
        </w:rPr>
        <w:t xml:space="preserve">Устава с другой стороны, именуемое в дальнейшем «Абонент», совместно именуемые в дальнейшем «Стороны», а по отдельности - «Сторона» </w:t>
      </w:r>
      <w:r w:rsidRPr="005A4A2C">
        <w:rPr>
          <w:rFonts w:ascii="Times New Roman" w:hAnsi="Times New Roman" w:cs="Times New Roman"/>
          <w:bCs/>
          <w:sz w:val="24"/>
          <w:szCs w:val="24"/>
        </w:rPr>
        <w:t>составили н</w:t>
      </w:r>
      <w:r w:rsidRPr="005A4A2C">
        <w:rPr>
          <w:rFonts w:ascii="Times New Roman" w:hAnsi="Times New Roman" w:cs="Times New Roman"/>
          <w:sz w:val="24"/>
          <w:szCs w:val="24"/>
        </w:rPr>
        <w:t xml:space="preserve">астоящий Акт к </w:t>
      </w:r>
      <w:r w:rsidRPr="005A4A2C">
        <w:rPr>
          <w:rFonts w:ascii="Times New Roman" w:hAnsi="Times New Roman" w:cs="Times New Roman"/>
          <w:b/>
          <w:bCs/>
          <w:sz w:val="24"/>
          <w:szCs w:val="24"/>
        </w:rPr>
        <w:t xml:space="preserve">Договору на оказание услуги связи № </w:t>
      </w:r>
      <w:r w:rsidRPr="005A4A2C"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  <w:r w:rsidRPr="005A4A2C">
        <w:rPr>
          <w:rFonts w:ascii="Times New Roman" w:hAnsi="Times New Roman" w:cs="Times New Roman"/>
          <w:sz w:val="24"/>
          <w:szCs w:val="24"/>
        </w:rPr>
        <w:t>от «____»_____________201_г (далее – Договор) о нижеследующем:</w:t>
      </w:r>
    </w:p>
    <w:p w:rsidR="005345F8" w:rsidRPr="005A4A2C" w:rsidRDefault="005345F8" w:rsidP="005345F8">
      <w:pPr>
        <w:pStyle w:val="affb"/>
        <w:keepNext w:val="0"/>
        <w:contextualSpacing/>
      </w:pPr>
      <w:r w:rsidRPr="005A4A2C">
        <w:t>1. Оператор «___» _____________ 201_ года начал предоставление Услуги, а Абонент начал пользование Услугой по Бланку заказа № 1</w:t>
      </w:r>
      <w:r w:rsidRPr="005A4A2C">
        <w:rPr>
          <w:color w:val="000000"/>
        </w:rPr>
        <w:t xml:space="preserve"> </w:t>
      </w:r>
      <w:r w:rsidRPr="005A4A2C">
        <w:t>от ___._________.201_г.</w:t>
      </w:r>
    </w:p>
    <w:p w:rsidR="005345F8" w:rsidRPr="005A4A2C" w:rsidRDefault="005345F8" w:rsidP="005345F8">
      <w:pPr>
        <w:pStyle w:val="affb"/>
        <w:keepNext w:val="0"/>
        <w:contextualSpacing/>
      </w:pPr>
      <w:r w:rsidRPr="005A4A2C">
        <w:t>2. Настоящий Акт составлен в двух подлинных экземплярах по одному для каждой из Сторон.</w:t>
      </w:r>
    </w:p>
    <w:p w:rsidR="005345F8" w:rsidRPr="005A4A2C" w:rsidRDefault="005345F8" w:rsidP="005345F8">
      <w:pPr>
        <w:pStyle w:val="affb"/>
        <w:keepNext w:val="0"/>
        <w:contextualSpacing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1"/>
        <w:gridCol w:w="4661"/>
      </w:tblGrid>
      <w:tr w:rsidR="005345F8" w:rsidRPr="005A4A2C" w:rsidTr="005A4A2C">
        <w:tc>
          <w:tcPr>
            <w:tcW w:w="4661" w:type="dxa"/>
            <w:shd w:val="clear" w:color="auto" w:fill="auto"/>
          </w:tcPr>
          <w:p w:rsidR="005345F8" w:rsidRPr="005A4A2C" w:rsidRDefault="005345F8" w:rsidP="005345F8">
            <w:pPr>
              <w:spacing w:line="240" w:lineRule="auto"/>
              <w:ind w:right="-24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От Оператора:</w:t>
            </w:r>
          </w:p>
          <w:p w:rsidR="005345F8" w:rsidRPr="005A4A2C" w:rsidRDefault="005345F8" w:rsidP="005345F8">
            <w:pPr>
              <w:pStyle w:val="32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5A4A2C">
              <w:rPr>
                <w:sz w:val="24"/>
                <w:szCs w:val="24"/>
              </w:rPr>
              <w:t>Специалист по работе с ключевыми клиентами отдела продаж корпоративным и государственным клиентам Астраханского филиала ПАО «Ростелеком»</w:t>
            </w:r>
          </w:p>
          <w:p w:rsidR="005345F8" w:rsidRPr="005A4A2C" w:rsidRDefault="005345F8" w:rsidP="005345F8">
            <w:pPr>
              <w:pStyle w:val="32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pacing w:after="0"/>
              <w:ind w:left="0"/>
              <w:contextualSpacing/>
              <w:jc w:val="left"/>
              <w:rPr>
                <w:bCs/>
                <w:sz w:val="24"/>
                <w:szCs w:val="24"/>
              </w:rPr>
            </w:pPr>
            <w:r w:rsidRPr="005A4A2C">
              <w:rPr>
                <w:bCs/>
                <w:sz w:val="24"/>
                <w:szCs w:val="24"/>
              </w:rPr>
              <w:t>_______________/</w:t>
            </w:r>
            <w:r w:rsidR="005A4A2C">
              <w:rPr>
                <w:bCs/>
                <w:sz w:val="24"/>
                <w:szCs w:val="24"/>
              </w:rPr>
              <w:t>______________</w:t>
            </w:r>
            <w:r w:rsidRPr="005A4A2C">
              <w:rPr>
                <w:bCs/>
                <w:sz w:val="24"/>
                <w:szCs w:val="24"/>
              </w:rPr>
              <w:t xml:space="preserve">/ </w:t>
            </w:r>
          </w:p>
          <w:p w:rsidR="005345F8" w:rsidRPr="005A4A2C" w:rsidRDefault="005345F8" w:rsidP="005345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5A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shd w:val="clear" w:color="auto" w:fill="auto"/>
          </w:tcPr>
          <w:p w:rsidR="005345F8" w:rsidRPr="005A4A2C" w:rsidRDefault="005345F8" w:rsidP="005345F8">
            <w:pPr>
              <w:spacing w:line="240" w:lineRule="auto"/>
              <w:ind w:left="301" w:right="-24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От Абонента:</w:t>
            </w:r>
          </w:p>
          <w:p w:rsidR="005345F8" w:rsidRPr="005A4A2C" w:rsidRDefault="005345F8" w:rsidP="005345F8">
            <w:pPr>
              <w:spacing w:line="240" w:lineRule="auto"/>
              <w:ind w:left="301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345F8" w:rsidRPr="005A4A2C" w:rsidRDefault="005345F8" w:rsidP="005345F8">
            <w:pPr>
              <w:spacing w:line="240" w:lineRule="auto"/>
              <w:ind w:left="301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  <w:p w:rsidR="005345F8" w:rsidRPr="005A4A2C" w:rsidRDefault="005345F8" w:rsidP="005345F8">
            <w:pPr>
              <w:spacing w:line="240" w:lineRule="auto"/>
              <w:ind w:left="301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F8" w:rsidRPr="005A4A2C" w:rsidRDefault="005345F8" w:rsidP="005345F8">
            <w:pPr>
              <w:spacing w:line="240" w:lineRule="auto"/>
              <w:ind w:left="301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F8" w:rsidRPr="005A4A2C" w:rsidRDefault="005345F8" w:rsidP="005345F8">
            <w:pPr>
              <w:spacing w:line="240" w:lineRule="auto"/>
              <w:ind w:left="301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F8" w:rsidRPr="005A4A2C" w:rsidRDefault="005345F8" w:rsidP="005345F8">
            <w:pPr>
              <w:spacing w:line="240" w:lineRule="auto"/>
              <w:ind w:left="301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F8" w:rsidRPr="005A4A2C" w:rsidRDefault="005345F8" w:rsidP="005345F8">
            <w:pPr>
              <w:spacing w:line="240" w:lineRule="auto"/>
              <w:ind w:left="301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________________ /</w:t>
            </w:r>
            <w:r w:rsidR="005A4A2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345F8" w:rsidRPr="005A4A2C" w:rsidRDefault="005345F8" w:rsidP="005345F8">
            <w:pPr>
              <w:spacing w:line="240" w:lineRule="auto"/>
              <w:ind w:left="301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  <w:p w:rsidR="005345F8" w:rsidRPr="005A4A2C" w:rsidRDefault="005345F8" w:rsidP="005345F8">
            <w:pPr>
              <w:spacing w:line="240" w:lineRule="auto"/>
              <w:ind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5F8" w:rsidRPr="005A4A2C" w:rsidRDefault="005345F8" w:rsidP="005345F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4A2C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Pr="005A4A2C">
        <w:rPr>
          <w:rFonts w:ascii="Times New Roman" w:hAnsi="Times New Roman" w:cs="Times New Roman"/>
          <w:bCs/>
          <w:i/>
          <w:sz w:val="24"/>
          <w:szCs w:val="24"/>
        </w:rPr>
        <w:t>Конец формы</w:t>
      </w:r>
      <w:r w:rsidRPr="005A4A2C"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</w:p>
    <w:p w:rsidR="005345F8" w:rsidRPr="005A4A2C" w:rsidRDefault="005345F8" w:rsidP="005345F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1"/>
        <w:gridCol w:w="4661"/>
      </w:tblGrid>
      <w:tr w:rsidR="005345F8" w:rsidRPr="005A4A2C" w:rsidTr="005A4A2C">
        <w:tc>
          <w:tcPr>
            <w:tcW w:w="4661" w:type="dxa"/>
            <w:shd w:val="clear" w:color="auto" w:fill="auto"/>
          </w:tcPr>
          <w:p w:rsidR="005345F8" w:rsidRPr="005A4A2C" w:rsidRDefault="005345F8" w:rsidP="005345F8">
            <w:pPr>
              <w:spacing w:line="240" w:lineRule="auto"/>
              <w:ind w:right="-24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От Оператора:</w:t>
            </w:r>
          </w:p>
          <w:p w:rsidR="005345F8" w:rsidRPr="005A4A2C" w:rsidRDefault="005345F8" w:rsidP="005345F8">
            <w:pPr>
              <w:spacing w:line="240" w:lineRule="auto"/>
              <w:ind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F8" w:rsidRPr="005A4A2C" w:rsidRDefault="005345F8" w:rsidP="005345F8">
            <w:pPr>
              <w:pStyle w:val="32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5A4A2C">
              <w:rPr>
                <w:sz w:val="24"/>
                <w:szCs w:val="24"/>
              </w:rPr>
              <w:t>Специалист по работе с ключевыми клиентами отдела продаж корпоративным и государственным клиентам Астраханского филиала ПАО «Ростелеком»</w:t>
            </w:r>
          </w:p>
          <w:p w:rsidR="005345F8" w:rsidRPr="005A4A2C" w:rsidRDefault="005345F8" w:rsidP="005345F8">
            <w:pPr>
              <w:pStyle w:val="32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</w:p>
          <w:p w:rsidR="005345F8" w:rsidRPr="005A4A2C" w:rsidRDefault="005345F8" w:rsidP="005345F8">
            <w:pPr>
              <w:pStyle w:val="32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pacing w:after="0"/>
              <w:ind w:left="0"/>
              <w:contextualSpacing/>
              <w:jc w:val="left"/>
              <w:rPr>
                <w:bCs/>
                <w:sz w:val="24"/>
                <w:szCs w:val="24"/>
              </w:rPr>
            </w:pPr>
            <w:r w:rsidRPr="005A4A2C">
              <w:rPr>
                <w:bCs/>
                <w:sz w:val="24"/>
                <w:szCs w:val="24"/>
              </w:rPr>
              <w:t>_______________/</w:t>
            </w:r>
            <w:r w:rsidR="005A4A2C">
              <w:rPr>
                <w:bCs/>
                <w:sz w:val="24"/>
                <w:szCs w:val="24"/>
              </w:rPr>
              <w:t>___________</w:t>
            </w:r>
            <w:r w:rsidRPr="005A4A2C">
              <w:rPr>
                <w:bCs/>
                <w:sz w:val="24"/>
                <w:szCs w:val="24"/>
              </w:rPr>
              <w:t>/</w:t>
            </w:r>
          </w:p>
          <w:p w:rsidR="005345F8" w:rsidRPr="005A4A2C" w:rsidRDefault="005345F8" w:rsidP="005345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 w:rsidRPr="005A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  <w:shd w:val="clear" w:color="auto" w:fill="auto"/>
          </w:tcPr>
          <w:p w:rsidR="005345F8" w:rsidRPr="005A4A2C" w:rsidRDefault="005345F8" w:rsidP="005345F8">
            <w:pPr>
              <w:spacing w:line="240" w:lineRule="auto"/>
              <w:ind w:left="301" w:right="-24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b/>
                <w:sz w:val="24"/>
                <w:szCs w:val="24"/>
              </w:rPr>
              <w:t>От Абонента:</w:t>
            </w:r>
          </w:p>
          <w:p w:rsidR="005345F8" w:rsidRPr="005A4A2C" w:rsidRDefault="005345F8" w:rsidP="005345F8">
            <w:pPr>
              <w:spacing w:line="240" w:lineRule="auto"/>
              <w:ind w:left="301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F8" w:rsidRPr="005A4A2C" w:rsidRDefault="005345F8" w:rsidP="005345F8">
            <w:pPr>
              <w:spacing w:line="240" w:lineRule="auto"/>
              <w:ind w:left="301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345F8" w:rsidRPr="005A4A2C" w:rsidRDefault="005345F8" w:rsidP="005345F8">
            <w:pPr>
              <w:spacing w:line="240" w:lineRule="auto"/>
              <w:ind w:left="301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  <w:p w:rsidR="005345F8" w:rsidRPr="005A4A2C" w:rsidRDefault="005345F8" w:rsidP="005345F8">
            <w:pPr>
              <w:spacing w:line="240" w:lineRule="auto"/>
              <w:ind w:left="301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F8" w:rsidRPr="005A4A2C" w:rsidRDefault="005345F8" w:rsidP="005345F8">
            <w:pPr>
              <w:spacing w:line="240" w:lineRule="auto"/>
              <w:ind w:left="301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F8" w:rsidRPr="005A4A2C" w:rsidRDefault="005345F8" w:rsidP="005345F8">
            <w:pPr>
              <w:spacing w:line="240" w:lineRule="auto"/>
              <w:ind w:left="301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F8" w:rsidRPr="005A4A2C" w:rsidRDefault="005345F8" w:rsidP="005345F8">
            <w:pPr>
              <w:spacing w:line="240" w:lineRule="auto"/>
              <w:ind w:left="301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F8" w:rsidRPr="005A4A2C" w:rsidRDefault="005345F8" w:rsidP="005345F8">
            <w:pPr>
              <w:spacing w:line="240" w:lineRule="auto"/>
              <w:ind w:left="301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________________ /</w:t>
            </w:r>
            <w:r w:rsidR="005A4A2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345F8" w:rsidRPr="005A4A2C" w:rsidRDefault="005345F8" w:rsidP="005345F8">
            <w:pPr>
              <w:spacing w:line="240" w:lineRule="auto"/>
              <w:ind w:left="301" w:right="-24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A2C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</w:tr>
    </w:tbl>
    <w:p w:rsidR="005345F8" w:rsidRPr="005A4A2C" w:rsidRDefault="005345F8" w:rsidP="005345F8">
      <w:pPr>
        <w:tabs>
          <w:tab w:val="left" w:pos="577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45F8" w:rsidRPr="005A4A2C" w:rsidRDefault="005345F8" w:rsidP="005345F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45F8" w:rsidRPr="005A4A2C" w:rsidRDefault="005345F8" w:rsidP="005345F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A2C">
        <w:rPr>
          <w:rFonts w:ascii="Times New Roman" w:eastAsia="Times New Roman" w:hAnsi="Times New Roman" w:cs="Times New Roman"/>
          <w:sz w:val="24"/>
          <w:szCs w:val="24"/>
        </w:rPr>
        <w:t>Дополнительное соглашение №1</w:t>
      </w:r>
    </w:p>
    <w:p w:rsidR="005345F8" w:rsidRPr="005A4A2C" w:rsidRDefault="005345F8" w:rsidP="005345F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4A2C">
        <w:rPr>
          <w:rFonts w:ascii="Times New Roman" w:eastAsia="Times New Roman" w:hAnsi="Times New Roman" w:cs="Times New Roman"/>
          <w:sz w:val="24"/>
          <w:szCs w:val="24"/>
        </w:rPr>
        <w:t xml:space="preserve"> к договору на оказание услуги связи №644/19 от 24.12.2019 г. </w:t>
      </w:r>
    </w:p>
    <w:p w:rsidR="005345F8" w:rsidRPr="005A4A2C" w:rsidRDefault="005345F8" w:rsidP="005345F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45F8" w:rsidRPr="005A4A2C" w:rsidRDefault="005345F8" w:rsidP="005345F8">
      <w:pPr>
        <w:tabs>
          <w:tab w:val="left" w:pos="6706"/>
        </w:tabs>
        <w:spacing w:after="307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A2C">
        <w:rPr>
          <w:rFonts w:ascii="Times New Roman" w:eastAsia="Times New Roman" w:hAnsi="Times New Roman" w:cs="Times New Roman"/>
          <w:sz w:val="24"/>
          <w:szCs w:val="24"/>
        </w:rPr>
        <w:t>г. Астрахань</w:t>
      </w:r>
      <w:r w:rsidRPr="005A4A2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____.____.2020 г.</w:t>
      </w:r>
    </w:p>
    <w:p w:rsidR="005345F8" w:rsidRPr="005A4A2C" w:rsidRDefault="005345F8" w:rsidP="005345F8">
      <w:pPr>
        <w:spacing w:before="6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A2C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учреждение «Администрация морских портов Каспийского моря»</w:t>
      </w:r>
      <w:r w:rsidRPr="005A4A2C">
        <w:rPr>
          <w:rFonts w:ascii="Times New Roman" w:eastAsia="Times New Roman" w:hAnsi="Times New Roman" w:cs="Times New Roman"/>
          <w:sz w:val="24"/>
          <w:szCs w:val="24"/>
        </w:rPr>
        <w:t xml:space="preserve"> (сокращенное наименование - ФГБУ «АМП Каспийского моря»), именуемое в дальнейшем «Абонент», в лице  руководителя ФГБУ «АМП Каспийского моря» </w:t>
      </w:r>
      <w:r w:rsidR="005A4A2C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5A4A2C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</w:p>
    <w:p w:rsidR="005345F8" w:rsidRPr="005A4A2C" w:rsidRDefault="005345F8" w:rsidP="005345F8">
      <w:pPr>
        <w:tabs>
          <w:tab w:val="left" w:pos="6706"/>
        </w:tabs>
        <w:spacing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A2C"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Публичное акционерное общество «Ростелеком» (ПАО «Ростелеком»), </w:t>
      </w:r>
      <w:r w:rsidRPr="005A4A2C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«Оператор»,  в  лице менеджера по работе с госструктурами отдела продаж государственным заказчикам Астраханского филиала ПАО «Ростелеком» </w:t>
      </w:r>
      <w:r w:rsidR="00AB3B9C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Pr="005A4A2C">
        <w:rPr>
          <w:rFonts w:ascii="Times New Roman" w:eastAsia="Times New Roman" w:hAnsi="Times New Roman" w:cs="Times New Roman"/>
          <w:sz w:val="24"/>
          <w:szCs w:val="24"/>
        </w:rPr>
        <w:t>, с другой стороны, далее именуемые Стороны,</w:t>
      </w:r>
      <w:r w:rsidRPr="005A4A2C">
        <w:rPr>
          <w:rFonts w:ascii="Times New Roman" w:hAnsi="Times New Roman" w:cs="Times New Roman"/>
          <w:sz w:val="24"/>
          <w:szCs w:val="24"/>
        </w:rPr>
        <w:t xml:space="preserve"> </w:t>
      </w:r>
      <w:r w:rsidRPr="005A4A2C">
        <w:rPr>
          <w:rFonts w:ascii="Times New Roman" w:eastAsia="Times New Roman" w:hAnsi="Times New Roman" w:cs="Times New Roman"/>
          <w:sz w:val="24"/>
          <w:szCs w:val="24"/>
        </w:rPr>
        <w:t>заключили настоящее дополнительное соглашение к договору на оказание услуги связи №644/19 от 24.12.2019 г.  (далее - Договор) о нижеследующем:</w:t>
      </w:r>
    </w:p>
    <w:p w:rsidR="005345F8" w:rsidRPr="005A4A2C" w:rsidRDefault="005345F8" w:rsidP="005345F8">
      <w:pPr>
        <w:tabs>
          <w:tab w:val="left" w:pos="6706"/>
        </w:tabs>
        <w:spacing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5F8" w:rsidRPr="005A4A2C" w:rsidRDefault="005345F8" w:rsidP="005345F8">
      <w:pPr>
        <w:tabs>
          <w:tab w:val="left" w:pos="6706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A2C">
        <w:rPr>
          <w:rFonts w:ascii="Times New Roman" w:eastAsia="Times New Roman" w:hAnsi="Times New Roman" w:cs="Times New Roman"/>
          <w:sz w:val="24"/>
          <w:szCs w:val="24"/>
        </w:rPr>
        <w:t>1.  П. 5.1. Раздела 5 «Цена договора. Порядок, сроки и форма расчетов за Услуги» читать в следующей редакции:</w:t>
      </w:r>
    </w:p>
    <w:p w:rsidR="005345F8" w:rsidRPr="005A4A2C" w:rsidRDefault="005345F8" w:rsidP="005345F8">
      <w:pPr>
        <w:tabs>
          <w:tab w:val="left" w:pos="670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A2C">
        <w:rPr>
          <w:rFonts w:ascii="Times New Roman" w:eastAsia="Times New Roman" w:hAnsi="Times New Roman" w:cs="Times New Roman"/>
          <w:sz w:val="24"/>
          <w:szCs w:val="24"/>
        </w:rPr>
        <w:t xml:space="preserve">«5.1. </w:t>
      </w:r>
      <w:proofErr w:type="gramStart"/>
      <w:r w:rsidRPr="005A4A2C">
        <w:rPr>
          <w:rFonts w:ascii="Times New Roman" w:eastAsia="Times New Roman" w:hAnsi="Times New Roman" w:cs="Times New Roman"/>
          <w:sz w:val="24"/>
          <w:szCs w:val="24"/>
        </w:rPr>
        <w:t>Максимальная цена  настоящего Договора  составляет 190 000 (Сто девяносто тысяч) рублей 00 копеек, в том числе НДС 20%,  исходя  из ежемесячной абонентской платы за услугу "Виртуальная АТС" – 507 (Пятьсот семь) рублей 60 копеек, включая НДС 20% и ежемесячной платы за услуги связи по факту их оказания в соответствии с действующим тарифным планом.</w:t>
      </w:r>
      <w:proofErr w:type="gramEnd"/>
      <w:r w:rsidRPr="005A4A2C">
        <w:rPr>
          <w:rFonts w:ascii="Times New Roman" w:eastAsia="Times New Roman" w:hAnsi="Times New Roman" w:cs="Times New Roman"/>
          <w:sz w:val="24"/>
          <w:szCs w:val="24"/>
        </w:rPr>
        <w:t xml:space="preserve"> Цену договора составляет суммарная стоимость услуг связи, оказанных Оператором за весь период действия договора».</w:t>
      </w:r>
    </w:p>
    <w:p w:rsidR="005345F8" w:rsidRPr="005A4A2C" w:rsidRDefault="005345F8" w:rsidP="005345F8">
      <w:pPr>
        <w:tabs>
          <w:tab w:val="left" w:pos="6706"/>
        </w:tabs>
        <w:spacing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A2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A4A2C">
        <w:rPr>
          <w:rFonts w:ascii="Times New Roman" w:hAnsi="Times New Roman" w:cs="Times New Roman"/>
          <w:sz w:val="24"/>
          <w:szCs w:val="24"/>
        </w:rPr>
        <w:t xml:space="preserve"> </w:t>
      </w:r>
      <w:r w:rsidRPr="005A4A2C">
        <w:rPr>
          <w:rFonts w:ascii="Times New Roman" w:eastAsia="Times New Roman" w:hAnsi="Times New Roman" w:cs="Times New Roman"/>
          <w:sz w:val="24"/>
          <w:szCs w:val="24"/>
        </w:rPr>
        <w:t xml:space="preserve">Остальные пункты Договора, не затронутые настоящим дополнительным соглашением, считать неизменными. </w:t>
      </w:r>
    </w:p>
    <w:p w:rsidR="005345F8" w:rsidRPr="005A4A2C" w:rsidRDefault="005345F8" w:rsidP="005345F8">
      <w:pPr>
        <w:tabs>
          <w:tab w:val="left" w:pos="709"/>
        </w:tabs>
        <w:spacing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A2C">
        <w:rPr>
          <w:rFonts w:ascii="Times New Roman" w:eastAsia="Times New Roman" w:hAnsi="Times New Roman" w:cs="Times New Roman"/>
          <w:sz w:val="24"/>
          <w:szCs w:val="24"/>
        </w:rPr>
        <w:t>3. Настоящее дополнительное соглашение является неотъемлемой частью Договора.</w:t>
      </w:r>
    </w:p>
    <w:p w:rsidR="005345F8" w:rsidRPr="005A4A2C" w:rsidRDefault="005345F8" w:rsidP="005345F8">
      <w:pPr>
        <w:tabs>
          <w:tab w:val="left" w:pos="6706"/>
        </w:tabs>
        <w:spacing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A2C">
        <w:rPr>
          <w:rFonts w:ascii="Times New Roman" w:eastAsia="Times New Roman" w:hAnsi="Times New Roman" w:cs="Times New Roman"/>
          <w:sz w:val="24"/>
          <w:szCs w:val="24"/>
        </w:rPr>
        <w:t xml:space="preserve">4. Настоящее дополнительное соглашение вступает с момента подписания и действует в течение всего срока действия Договора. </w:t>
      </w:r>
    </w:p>
    <w:p w:rsidR="005345F8" w:rsidRPr="005A4A2C" w:rsidRDefault="005345F8" w:rsidP="005345F8">
      <w:pPr>
        <w:tabs>
          <w:tab w:val="left" w:pos="6706"/>
        </w:tabs>
        <w:spacing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A2C">
        <w:rPr>
          <w:rFonts w:ascii="Times New Roman" w:eastAsia="Times New Roman" w:hAnsi="Times New Roman" w:cs="Times New Roman"/>
          <w:sz w:val="24"/>
          <w:szCs w:val="24"/>
        </w:rPr>
        <w:t>5. Настоящее дополнительное соглашение составлено и подписано в 2 (Двух) экземплярах, имеющих одинаковую юридическую силу, по одному для каждой из Сторон.</w:t>
      </w:r>
    </w:p>
    <w:p w:rsidR="005345F8" w:rsidRPr="005A4A2C" w:rsidRDefault="005345F8" w:rsidP="005345F8">
      <w:pPr>
        <w:tabs>
          <w:tab w:val="left" w:pos="6706"/>
        </w:tabs>
        <w:spacing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1"/>
        <w:gridCol w:w="5493"/>
      </w:tblGrid>
      <w:tr w:rsidR="005345F8" w:rsidRPr="005A4A2C" w:rsidTr="005A4A2C">
        <w:tc>
          <w:tcPr>
            <w:tcW w:w="4341" w:type="dxa"/>
          </w:tcPr>
          <w:p w:rsidR="005345F8" w:rsidRPr="005A4A2C" w:rsidRDefault="005345F8" w:rsidP="005345F8">
            <w:pPr>
              <w:tabs>
                <w:tab w:val="left" w:pos="670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A4A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Оператор</w:t>
            </w:r>
          </w:p>
        </w:tc>
        <w:tc>
          <w:tcPr>
            <w:tcW w:w="5493" w:type="dxa"/>
          </w:tcPr>
          <w:p w:rsidR="005345F8" w:rsidRPr="005A4A2C" w:rsidRDefault="005345F8" w:rsidP="005345F8">
            <w:pPr>
              <w:tabs>
                <w:tab w:val="left" w:pos="670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A4A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Абонент</w:t>
            </w:r>
          </w:p>
        </w:tc>
      </w:tr>
      <w:tr w:rsidR="005345F8" w:rsidRPr="005A4A2C" w:rsidTr="005A4A2C">
        <w:tc>
          <w:tcPr>
            <w:tcW w:w="4341" w:type="dxa"/>
          </w:tcPr>
          <w:p w:rsidR="005345F8" w:rsidRPr="005A4A2C" w:rsidRDefault="005345F8" w:rsidP="005345F8">
            <w:pPr>
              <w:pStyle w:val="32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  <w:r w:rsidRPr="005A4A2C">
              <w:rPr>
                <w:sz w:val="24"/>
                <w:szCs w:val="24"/>
              </w:rPr>
              <w:t>Менеджер по работе с госструктурами отдела продаж государственным заказчикам Астраханского филиала ПАО «Ростелеком»</w:t>
            </w:r>
          </w:p>
          <w:p w:rsidR="005345F8" w:rsidRPr="005A4A2C" w:rsidRDefault="005345F8" w:rsidP="005345F8">
            <w:pPr>
              <w:pStyle w:val="32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pacing w:after="0"/>
              <w:ind w:lef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493" w:type="dxa"/>
          </w:tcPr>
          <w:p w:rsidR="005345F8" w:rsidRPr="005A4A2C" w:rsidRDefault="00AB3B9C" w:rsidP="005345F8">
            <w:pPr>
              <w:tabs>
                <w:tab w:val="left" w:pos="670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5345F8" w:rsidRPr="005A4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45F8" w:rsidRPr="005A4A2C" w:rsidRDefault="005345F8" w:rsidP="005345F8">
            <w:pPr>
              <w:tabs>
                <w:tab w:val="left" w:pos="670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</w:tc>
      </w:tr>
      <w:tr w:rsidR="005345F8" w:rsidRPr="005A4A2C" w:rsidTr="005A4A2C">
        <w:tc>
          <w:tcPr>
            <w:tcW w:w="4341" w:type="dxa"/>
          </w:tcPr>
          <w:p w:rsidR="005345F8" w:rsidRPr="005A4A2C" w:rsidRDefault="005345F8" w:rsidP="005A4A2C">
            <w:pPr>
              <w:tabs>
                <w:tab w:val="left" w:pos="670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</w:t>
            </w:r>
            <w:r w:rsidR="005A4A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5A4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         </w:t>
            </w:r>
          </w:p>
        </w:tc>
        <w:tc>
          <w:tcPr>
            <w:tcW w:w="5493" w:type="dxa"/>
          </w:tcPr>
          <w:p w:rsidR="005345F8" w:rsidRPr="005A4A2C" w:rsidRDefault="005345F8" w:rsidP="005A4A2C">
            <w:pPr>
              <w:tabs>
                <w:tab w:val="left" w:pos="670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 /</w:t>
            </w:r>
            <w:r w:rsidR="005A4A2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 w:rsidRPr="005A4A2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345F8" w:rsidRPr="005A4A2C" w:rsidTr="005A4A2C">
        <w:tc>
          <w:tcPr>
            <w:tcW w:w="4341" w:type="dxa"/>
          </w:tcPr>
          <w:p w:rsidR="005345F8" w:rsidRPr="005A4A2C" w:rsidRDefault="005345F8" w:rsidP="005345F8">
            <w:pPr>
              <w:tabs>
                <w:tab w:val="left" w:pos="670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МП</w:t>
            </w:r>
          </w:p>
        </w:tc>
        <w:tc>
          <w:tcPr>
            <w:tcW w:w="5493" w:type="dxa"/>
          </w:tcPr>
          <w:p w:rsidR="005345F8" w:rsidRPr="005A4A2C" w:rsidRDefault="005345F8" w:rsidP="005345F8">
            <w:pPr>
              <w:tabs>
                <w:tab w:val="left" w:pos="670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A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МП</w:t>
            </w:r>
            <w:r w:rsidRPr="005A4A2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345F8" w:rsidRPr="005A4A2C" w:rsidRDefault="005345F8" w:rsidP="005345F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4A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5345F8" w:rsidRPr="005A4A2C" w:rsidRDefault="005345F8" w:rsidP="005345F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5F8" w:rsidRPr="005A4A2C" w:rsidRDefault="005345F8" w:rsidP="005345F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4A2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820B1" w:rsidRPr="005A4A2C" w:rsidRDefault="00B820B1" w:rsidP="005345F8">
      <w:pPr>
        <w:shd w:val="clear" w:color="auto" w:fill="FFFFFF"/>
        <w:tabs>
          <w:tab w:val="center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820B1" w:rsidRPr="005A4A2C" w:rsidSect="00E41C76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E4" w:rsidRDefault="003A55E4" w:rsidP="005D5581">
      <w:pPr>
        <w:spacing w:after="0" w:line="240" w:lineRule="auto"/>
      </w:pPr>
      <w:r>
        <w:separator/>
      </w:r>
    </w:p>
  </w:endnote>
  <w:endnote w:type="continuationSeparator" w:id="0">
    <w:p w:rsidR="003A55E4" w:rsidRDefault="003A55E4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altName w:val="Bahnschrift Light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E4" w:rsidRDefault="003A55E4" w:rsidP="005D5581">
      <w:pPr>
        <w:spacing w:after="0" w:line="240" w:lineRule="auto"/>
      </w:pPr>
      <w:r>
        <w:separator/>
      </w:r>
    </w:p>
  </w:footnote>
  <w:footnote w:type="continuationSeparator" w:id="0">
    <w:p w:rsidR="003A55E4" w:rsidRDefault="003A55E4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CC6A5F"/>
    <w:multiLevelType w:val="hybridMultilevel"/>
    <w:tmpl w:val="2A5A0B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355134"/>
    <w:multiLevelType w:val="multilevel"/>
    <w:tmpl w:val="FA18E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11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4">
    <w:nsid w:val="1CEA7558"/>
    <w:multiLevelType w:val="hybridMultilevel"/>
    <w:tmpl w:val="15022E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191AC6"/>
    <w:multiLevelType w:val="multilevel"/>
    <w:tmpl w:val="971821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6">
    <w:nsid w:val="21F6037B"/>
    <w:multiLevelType w:val="hybridMultilevel"/>
    <w:tmpl w:val="46080AF2"/>
    <w:lvl w:ilvl="0" w:tplc="B492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C61FC"/>
    <w:multiLevelType w:val="singleLevel"/>
    <w:tmpl w:val="891C7024"/>
    <w:lvl w:ilvl="0">
      <w:start w:val="1"/>
      <w:numFmt w:val="decimal"/>
      <w:pStyle w:val="110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C3C2904"/>
    <w:multiLevelType w:val="hybridMultilevel"/>
    <w:tmpl w:val="D3726A46"/>
    <w:lvl w:ilvl="0" w:tplc="58A637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22C32EE">
      <w:numFmt w:val="none"/>
      <w:lvlText w:val=""/>
      <w:lvlJc w:val="left"/>
      <w:pPr>
        <w:tabs>
          <w:tab w:val="num" w:pos="360"/>
        </w:tabs>
      </w:pPr>
    </w:lvl>
    <w:lvl w:ilvl="2" w:tplc="394A1DFC">
      <w:numFmt w:val="none"/>
      <w:lvlText w:val=""/>
      <w:lvlJc w:val="left"/>
      <w:pPr>
        <w:tabs>
          <w:tab w:val="num" w:pos="360"/>
        </w:tabs>
      </w:pPr>
    </w:lvl>
    <w:lvl w:ilvl="3" w:tplc="A3A2E616">
      <w:numFmt w:val="none"/>
      <w:lvlText w:val=""/>
      <w:lvlJc w:val="left"/>
      <w:pPr>
        <w:tabs>
          <w:tab w:val="num" w:pos="360"/>
        </w:tabs>
      </w:pPr>
    </w:lvl>
    <w:lvl w:ilvl="4" w:tplc="931AF212">
      <w:numFmt w:val="none"/>
      <w:lvlText w:val=""/>
      <w:lvlJc w:val="left"/>
      <w:pPr>
        <w:tabs>
          <w:tab w:val="num" w:pos="360"/>
        </w:tabs>
      </w:pPr>
    </w:lvl>
    <w:lvl w:ilvl="5" w:tplc="207200F4">
      <w:numFmt w:val="none"/>
      <w:lvlText w:val=""/>
      <w:lvlJc w:val="left"/>
      <w:pPr>
        <w:tabs>
          <w:tab w:val="num" w:pos="360"/>
        </w:tabs>
      </w:pPr>
    </w:lvl>
    <w:lvl w:ilvl="6" w:tplc="F260CFB2">
      <w:numFmt w:val="none"/>
      <w:lvlText w:val=""/>
      <w:lvlJc w:val="left"/>
      <w:pPr>
        <w:tabs>
          <w:tab w:val="num" w:pos="360"/>
        </w:tabs>
      </w:pPr>
    </w:lvl>
    <w:lvl w:ilvl="7" w:tplc="7BA62C60">
      <w:numFmt w:val="none"/>
      <w:lvlText w:val=""/>
      <w:lvlJc w:val="left"/>
      <w:pPr>
        <w:tabs>
          <w:tab w:val="num" w:pos="360"/>
        </w:tabs>
      </w:pPr>
    </w:lvl>
    <w:lvl w:ilvl="8" w:tplc="E8B6230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14308CA"/>
    <w:multiLevelType w:val="hybridMultilevel"/>
    <w:tmpl w:val="A2506C26"/>
    <w:lvl w:ilvl="0" w:tplc="FFFFFFFF">
      <w:start w:val="1"/>
      <w:numFmt w:val="decimal"/>
      <w:pStyle w:val="bodytextindent21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CE418A"/>
    <w:multiLevelType w:val="hybridMultilevel"/>
    <w:tmpl w:val="474CABA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2074058"/>
    <w:multiLevelType w:val="hybridMultilevel"/>
    <w:tmpl w:val="A8D0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60867"/>
    <w:multiLevelType w:val="hybridMultilevel"/>
    <w:tmpl w:val="4CE8D8FC"/>
    <w:lvl w:ilvl="0" w:tplc="04190001">
      <w:start w:val="1"/>
      <w:numFmt w:val="bullet"/>
      <w:pStyle w:val="2"/>
      <w:lvlText w:val=""/>
      <w:lvlJc w:val="left"/>
      <w:pPr>
        <w:tabs>
          <w:tab w:val="num" w:pos="780"/>
        </w:tabs>
        <w:ind w:left="780" w:hanging="360"/>
      </w:pPr>
      <w:rPr>
        <w:rFonts w:ascii="ZapfDingbats" w:hAnsi="ZapfDingbats" w:hint="default"/>
        <w:b w:val="0"/>
        <w:i w:val="0"/>
        <w:color w:val="5378B3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7A4065"/>
    <w:multiLevelType w:val="multilevel"/>
    <w:tmpl w:val="F15AC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1F17C3B"/>
    <w:multiLevelType w:val="multilevel"/>
    <w:tmpl w:val="61FC5E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  <w:num w:numId="13">
    <w:abstractNumId w:val="2"/>
  </w:num>
  <w:num w:numId="14">
    <w:abstractNumId w:val="5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B48"/>
    <w:rsid w:val="000404F1"/>
    <w:rsid w:val="00046BDB"/>
    <w:rsid w:val="00052181"/>
    <w:rsid w:val="00056264"/>
    <w:rsid w:val="0006110E"/>
    <w:rsid w:val="00062552"/>
    <w:rsid w:val="00073DC5"/>
    <w:rsid w:val="00092008"/>
    <w:rsid w:val="000A5D91"/>
    <w:rsid w:val="000B6DD3"/>
    <w:rsid w:val="000D3102"/>
    <w:rsid w:val="000D4494"/>
    <w:rsid w:val="000D689D"/>
    <w:rsid w:val="000D719C"/>
    <w:rsid w:val="000E18CB"/>
    <w:rsid w:val="000F31CB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61AB9"/>
    <w:rsid w:val="001623D1"/>
    <w:rsid w:val="00170718"/>
    <w:rsid w:val="00182E6C"/>
    <w:rsid w:val="00196AB0"/>
    <w:rsid w:val="001B0337"/>
    <w:rsid w:val="001B3E9A"/>
    <w:rsid w:val="001C0A77"/>
    <w:rsid w:val="001D0905"/>
    <w:rsid w:val="001E0029"/>
    <w:rsid w:val="001E7B42"/>
    <w:rsid w:val="001F46AF"/>
    <w:rsid w:val="00203513"/>
    <w:rsid w:val="00204F5C"/>
    <w:rsid w:val="00211E79"/>
    <w:rsid w:val="0021464D"/>
    <w:rsid w:val="00216342"/>
    <w:rsid w:val="00217E33"/>
    <w:rsid w:val="00223C78"/>
    <w:rsid w:val="00223F29"/>
    <w:rsid w:val="0022557F"/>
    <w:rsid w:val="00233855"/>
    <w:rsid w:val="00252A48"/>
    <w:rsid w:val="00263CA4"/>
    <w:rsid w:val="0026420F"/>
    <w:rsid w:val="0027056F"/>
    <w:rsid w:val="00270EAF"/>
    <w:rsid w:val="00273245"/>
    <w:rsid w:val="00277A35"/>
    <w:rsid w:val="0029054D"/>
    <w:rsid w:val="002A19C7"/>
    <w:rsid w:val="002A38CD"/>
    <w:rsid w:val="002B0528"/>
    <w:rsid w:val="002B0657"/>
    <w:rsid w:val="002B41E0"/>
    <w:rsid w:val="002C36A0"/>
    <w:rsid w:val="002E5BF6"/>
    <w:rsid w:val="002E68E7"/>
    <w:rsid w:val="002F15E7"/>
    <w:rsid w:val="002F356E"/>
    <w:rsid w:val="00302C7D"/>
    <w:rsid w:val="00304B8A"/>
    <w:rsid w:val="003155D9"/>
    <w:rsid w:val="00321DA3"/>
    <w:rsid w:val="00322231"/>
    <w:rsid w:val="00341CE8"/>
    <w:rsid w:val="003423BD"/>
    <w:rsid w:val="00362760"/>
    <w:rsid w:val="00372205"/>
    <w:rsid w:val="0037592F"/>
    <w:rsid w:val="00387888"/>
    <w:rsid w:val="003A0052"/>
    <w:rsid w:val="003A55E4"/>
    <w:rsid w:val="003A66E2"/>
    <w:rsid w:val="003B2C90"/>
    <w:rsid w:val="003B544D"/>
    <w:rsid w:val="003D3639"/>
    <w:rsid w:val="003D6A3A"/>
    <w:rsid w:val="004015AD"/>
    <w:rsid w:val="00410A1F"/>
    <w:rsid w:val="00415DB9"/>
    <w:rsid w:val="00420258"/>
    <w:rsid w:val="0043241D"/>
    <w:rsid w:val="00442B34"/>
    <w:rsid w:val="00453F68"/>
    <w:rsid w:val="00471C64"/>
    <w:rsid w:val="004768CE"/>
    <w:rsid w:val="004A16FD"/>
    <w:rsid w:val="004A5578"/>
    <w:rsid w:val="004B74AD"/>
    <w:rsid w:val="004B7884"/>
    <w:rsid w:val="004C26BC"/>
    <w:rsid w:val="004C4FD8"/>
    <w:rsid w:val="004C782D"/>
    <w:rsid w:val="004D017F"/>
    <w:rsid w:val="004D31EB"/>
    <w:rsid w:val="004F059D"/>
    <w:rsid w:val="004F05D8"/>
    <w:rsid w:val="004F0942"/>
    <w:rsid w:val="004F7163"/>
    <w:rsid w:val="00500E2F"/>
    <w:rsid w:val="005049B7"/>
    <w:rsid w:val="00504F79"/>
    <w:rsid w:val="005063C9"/>
    <w:rsid w:val="00521D0C"/>
    <w:rsid w:val="00522EE4"/>
    <w:rsid w:val="005248AB"/>
    <w:rsid w:val="005345F8"/>
    <w:rsid w:val="005348D9"/>
    <w:rsid w:val="00547943"/>
    <w:rsid w:val="0055207F"/>
    <w:rsid w:val="00553C55"/>
    <w:rsid w:val="00574187"/>
    <w:rsid w:val="005970BD"/>
    <w:rsid w:val="005A4A2C"/>
    <w:rsid w:val="005B4C2B"/>
    <w:rsid w:val="005C64BF"/>
    <w:rsid w:val="005C66F8"/>
    <w:rsid w:val="005D5581"/>
    <w:rsid w:val="005E2155"/>
    <w:rsid w:val="005F1272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5F55"/>
    <w:rsid w:val="0069638B"/>
    <w:rsid w:val="006D26F2"/>
    <w:rsid w:val="006E062E"/>
    <w:rsid w:val="006E278B"/>
    <w:rsid w:val="006E2EA0"/>
    <w:rsid w:val="006F10F4"/>
    <w:rsid w:val="006F50CF"/>
    <w:rsid w:val="006F5656"/>
    <w:rsid w:val="006F787E"/>
    <w:rsid w:val="00700EAD"/>
    <w:rsid w:val="007112D3"/>
    <w:rsid w:val="00716B2B"/>
    <w:rsid w:val="00720916"/>
    <w:rsid w:val="00730D72"/>
    <w:rsid w:val="00745EEE"/>
    <w:rsid w:val="007479CF"/>
    <w:rsid w:val="00753260"/>
    <w:rsid w:val="0075363F"/>
    <w:rsid w:val="00760F3F"/>
    <w:rsid w:val="0079068E"/>
    <w:rsid w:val="007A129A"/>
    <w:rsid w:val="007A1E5D"/>
    <w:rsid w:val="007A464B"/>
    <w:rsid w:val="007B2170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30C3"/>
    <w:rsid w:val="008267FF"/>
    <w:rsid w:val="00834D47"/>
    <w:rsid w:val="00837C37"/>
    <w:rsid w:val="0084036C"/>
    <w:rsid w:val="00846967"/>
    <w:rsid w:val="00880789"/>
    <w:rsid w:val="00883CDE"/>
    <w:rsid w:val="008A1121"/>
    <w:rsid w:val="008C59E0"/>
    <w:rsid w:val="008E3BCE"/>
    <w:rsid w:val="008F4392"/>
    <w:rsid w:val="008F5A32"/>
    <w:rsid w:val="00902D9C"/>
    <w:rsid w:val="009053E6"/>
    <w:rsid w:val="0091061A"/>
    <w:rsid w:val="0091293B"/>
    <w:rsid w:val="00920608"/>
    <w:rsid w:val="00925DD2"/>
    <w:rsid w:val="00932CED"/>
    <w:rsid w:val="00942C87"/>
    <w:rsid w:val="00954BCF"/>
    <w:rsid w:val="0095703A"/>
    <w:rsid w:val="00962FAB"/>
    <w:rsid w:val="00972101"/>
    <w:rsid w:val="00982BAE"/>
    <w:rsid w:val="00985D27"/>
    <w:rsid w:val="009B0907"/>
    <w:rsid w:val="009B4E94"/>
    <w:rsid w:val="009C1B8A"/>
    <w:rsid w:val="009E2A6A"/>
    <w:rsid w:val="00A02020"/>
    <w:rsid w:val="00A22839"/>
    <w:rsid w:val="00A22F87"/>
    <w:rsid w:val="00A23DDA"/>
    <w:rsid w:val="00A23F73"/>
    <w:rsid w:val="00A34AA5"/>
    <w:rsid w:val="00A47D75"/>
    <w:rsid w:val="00A50741"/>
    <w:rsid w:val="00A51FF6"/>
    <w:rsid w:val="00A74490"/>
    <w:rsid w:val="00A756ED"/>
    <w:rsid w:val="00A774B3"/>
    <w:rsid w:val="00AA5816"/>
    <w:rsid w:val="00AA641A"/>
    <w:rsid w:val="00AB251F"/>
    <w:rsid w:val="00AB3B9C"/>
    <w:rsid w:val="00AC4D64"/>
    <w:rsid w:val="00AF25CB"/>
    <w:rsid w:val="00AF538D"/>
    <w:rsid w:val="00B01241"/>
    <w:rsid w:val="00B06ECF"/>
    <w:rsid w:val="00B1547C"/>
    <w:rsid w:val="00B15CB4"/>
    <w:rsid w:val="00B32C1F"/>
    <w:rsid w:val="00B363C7"/>
    <w:rsid w:val="00B475E3"/>
    <w:rsid w:val="00B47FEF"/>
    <w:rsid w:val="00B50758"/>
    <w:rsid w:val="00B607E7"/>
    <w:rsid w:val="00B820B1"/>
    <w:rsid w:val="00B87778"/>
    <w:rsid w:val="00BA212F"/>
    <w:rsid w:val="00BD0121"/>
    <w:rsid w:val="00BD24F1"/>
    <w:rsid w:val="00BE0900"/>
    <w:rsid w:val="00C143D5"/>
    <w:rsid w:val="00C1522C"/>
    <w:rsid w:val="00C17E04"/>
    <w:rsid w:val="00C40957"/>
    <w:rsid w:val="00C5191E"/>
    <w:rsid w:val="00C576F3"/>
    <w:rsid w:val="00C87E3E"/>
    <w:rsid w:val="00C97BB8"/>
    <w:rsid w:val="00CA49F5"/>
    <w:rsid w:val="00CA646D"/>
    <w:rsid w:val="00CA6476"/>
    <w:rsid w:val="00CC29EF"/>
    <w:rsid w:val="00CD0172"/>
    <w:rsid w:val="00CD0B71"/>
    <w:rsid w:val="00CD3073"/>
    <w:rsid w:val="00CD37C4"/>
    <w:rsid w:val="00CE0F8F"/>
    <w:rsid w:val="00CF69A1"/>
    <w:rsid w:val="00CF76E1"/>
    <w:rsid w:val="00D165F3"/>
    <w:rsid w:val="00D175FB"/>
    <w:rsid w:val="00D55C0F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A1C"/>
    <w:rsid w:val="00E20C24"/>
    <w:rsid w:val="00E27801"/>
    <w:rsid w:val="00E33224"/>
    <w:rsid w:val="00E35E5D"/>
    <w:rsid w:val="00E3718D"/>
    <w:rsid w:val="00E41C76"/>
    <w:rsid w:val="00E535ED"/>
    <w:rsid w:val="00E648F6"/>
    <w:rsid w:val="00E70585"/>
    <w:rsid w:val="00E83F3A"/>
    <w:rsid w:val="00E922D1"/>
    <w:rsid w:val="00EA55B3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0395A"/>
    <w:rsid w:val="00F1460A"/>
    <w:rsid w:val="00F17940"/>
    <w:rsid w:val="00F220CA"/>
    <w:rsid w:val="00F32DD8"/>
    <w:rsid w:val="00F32E3C"/>
    <w:rsid w:val="00F42D6B"/>
    <w:rsid w:val="00F46641"/>
    <w:rsid w:val="00F66E8D"/>
    <w:rsid w:val="00F87642"/>
    <w:rsid w:val="00FA06A1"/>
    <w:rsid w:val="00FA4873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345F8"/>
    <w:pPr>
      <w:keepNext/>
      <w:overflowPunct w:val="0"/>
      <w:autoSpaceDE w:val="0"/>
      <w:autoSpaceDN w:val="0"/>
      <w:adjustRightInd w:val="0"/>
      <w:spacing w:before="120" w:after="0" w:line="120" w:lineRule="auto"/>
      <w:textAlignment w:val="baseline"/>
      <w:outlineLvl w:val="3"/>
    </w:pPr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345F8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345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45F8"/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5345F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130">
    <w:name w:val="Знак13"/>
    <w:basedOn w:val="a"/>
    <w:rsid w:val="005345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4">
    <w:name w:val="annotation reference"/>
    <w:semiHidden/>
    <w:rsid w:val="005345F8"/>
    <w:rPr>
      <w:sz w:val="16"/>
      <w:szCs w:val="16"/>
    </w:rPr>
  </w:style>
  <w:style w:type="paragraph" w:styleId="af5">
    <w:name w:val="annotation text"/>
    <w:basedOn w:val="a"/>
    <w:link w:val="af6"/>
    <w:semiHidden/>
    <w:rsid w:val="00534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5345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5345F8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5345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basedOn w:val="a"/>
    <w:next w:val="afa"/>
    <w:link w:val="afb"/>
    <w:qFormat/>
    <w:rsid w:val="005345F8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b">
    <w:name w:val="Заголовок Знак"/>
    <w:link w:val="af9"/>
    <w:rsid w:val="005345F8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c">
    <w:name w:val="Название Знак"/>
    <w:locked/>
    <w:rsid w:val="005345F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d">
    <w:name w:val="Normal (Web)"/>
    <w:basedOn w:val="a"/>
    <w:rsid w:val="005345F8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val="en-US" w:eastAsia="ru-RU"/>
    </w:rPr>
  </w:style>
  <w:style w:type="paragraph" w:styleId="27">
    <w:name w:val="List 2"/>
    <w:basedOn w:val="a"/>
    <w:rsid w:val="005345F8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Plain Text"/>
    <w:aliases w:val="Знак Знак Знак Знак Знак Знак Знак Знак Знак Знак"/>
    <w:basedOn w:val="a"/>
    <w:link w:val="aff"/>
    <w:rsid w:val="005345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aliases w:val="Знак Знак Знак Знак Знак Знак Знак Знак Знак Знак Знак"/>
    <w:basedOn w:val="a0"/>
    <w:link w:val="afe"/>
    <w:rsid w:val="005345F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Strong"/>
    <w:qFormat/>
    <w:rsid w:val="005345F8"/>
    <w:rPr>
      <w:rFonts w:cs="Times New Roman"/>
      <w:b/>
      <w:bCs/>
    </w:rPr>
  </w:style>
  <w:style w:type="paragraph" w:styleId="aff1">
    <w:name w:val="Document Map"/>
    <w:basedOn w:val="a"/>
    <w:link w:val="aff2"/>
    <w:semiHidden/>
    <w:rsid w:val="005345F8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5345F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3">
    <w:name w:val="FollowedHyperlink"/>
    <w:uiPriority w:val="99"/>
    <w:rsid w:val="005345F8"/>
    <w:rPr>
      <w:rFonts w:cs="Times New Roman"/>
      <w:color w:val="800080"/>
      <w:u w:val="single"/>
    </w:rPr>
  </w:style>
  <w:style w:type="paragraph" w:styleId="aff4">
    <w:name w:val="Subtitle"/>
    <w:basedOn w:val="a"/>
    <w:link w:val="aff5"/>
    <w:qFormat/>
    <w:rsid w:val="005345F8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5">
    <w:name w:val="Подзаголовок Знак"/>
    <w:basedOn w:val="a0"/>
    <w:link w:val="aff4"/>
    <w:rsid w:val="005345F8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"/>
    <w:rsid w:val="005345F8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5345F8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5345F8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"/>
    <w:rsid w:val="005345F8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footnote text"/>
    <w:basedOn w:val="a"/>
    <w:link w:val="aff7"/>
    <w:semiHidden/>
    <w:rsid w:val="005345F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f7">
    <w:name w:val="Текст сноски Знак"/>
    <w:basedOn w:val="a0"/>
    <w:link w:val="aff6"/>
    <w:semiHidden/>
    <w:rsid w:val="005345F8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harChar2">
    <w:name w:val="Char Char2"/>
    <w:basedOn w:val="a"/>
    <w:rsid w:val="005345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"/>
    <w:rsid w:val="005345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8">
    <w:name w:val="Знак"/>
    <w:basedOn w:val="a"/>
    <w:rsid w:val="005345F8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"/>
    <w:rsid w:val="005345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8">
    <w:name w:val="Body Text First Indent 2"/>
    <w:basedOn w:val="a4"/>
    <w:link w:val="29"/>
    <w:rsid w:val="005345F8"/>
    <w:pPr>
      <w:spacing w:after="120"/>
      <w:ind w:left="283" w:right="0" w:firstLine="210"/>
    </w:pPr>
    <w:rPr>
      <w:szCs w:val="24"/>
    </w:rPr>
  </w:style>
  <w:style w:type="character" w:customStyle="1" w:styleId="29">
    <w:name w:val="Красная строка 2 Знак"/>
    <w:basedOn w:val="a5"/>
    <w:link w:val="28"/>
    <w:rsid w:val="00534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534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5345F8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9">
    <w:name w:val="Стиль Знак"/>
    <w:basedOn w:val="a"/>
    <w:rsid w:val="005345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0"/>
    <w:rsid w:val="005345F8"/>
  </w:style>
  <w:style w:type="character" w:customStyle="1" w:styleId="xdtextboxctrl66ms-xedit-unbound">
    <w:name w:val="xdtextbox ctrl66 ms-xedit-unbound"/>
    <w:basedOn w:val="a0"/>
    <w:rsid w:val="005345F8"/>
  </w:style>
  <w:style w:type="character" w:customStyle="1" w:styleId="VyacheslavNikolaev">
    <w:name w:val="Vyacheslav.Nikolaev"/>
    <w:semiHidden/>
    <w:rsid w:val="005345F8"/>
    <w:rPr>
      <w:rFonts w:ascii="Arial" w:hAnsi="Arial" w:cs="Arial"/>
      <w:color w:val="auto"/>
      <w:sz w:val="20"/>
      <w:szCs w:val="20"/>
    </w:rPr>
  </w:style>
  <w:style w:type="paragraph" w:customStyle="1" w:styleId="affa">
    <w:name w:val="Знак"/>
    <w:basedOn w:val="a"/>
    <w:rsid w:val="005345F8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5345F8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b">
    <w:name w:val="!Основной"/>
    <w:link w:val="affc"/>
    <w:rsid w:val="005345F8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c">
    <w:name w:val="!Основной Знак"/>
    <w:link w:val="affb"/>
    <w:locked/>
    <w:rsid w:val="005345F8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a">
    <w:name w:val="List Bullet 2"/>
    <w:basedOn w:val="a"/>
    <w:autoRedefine/>
    <w:rsid w:val="005345F8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"/>
    <w:rsid w:val="005345F8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">
    <w:name w:val="Текст_бюл2"/>
    <w:basedOn w:val="a"/>
    <w:rsid w:val="005345F8"/>
    <w:pPr>
      <w:numPr>
        <w:numId w:val="6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0"/>
    <w:rsid w:val="005345F8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5345F8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d">
    <w:name w:val="Приложение №"/>
    <w:basedOn w:val="a"/>
    <w:next w:val="affb"/>
    <w:autoRedefine/>
    <w:rsid w:val="005345F8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affe">
    <w:name w:val="Стиль"/>
    <w:basedOn w:val="a"/>
    <w:rsid w:val="005345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Текст Знак1"/>
    <w:rsid w:val="005345F8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"/>
    <w:rsid w:val="005345F8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"/>
    <w:rsid w:val="005345F8"/>
    <w:pPr>
      <w:numPr>
        <w:ilvl w:val="1"/>
        <w:numId w:val="9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"/>
    <w:rsid w:val="005345F8"/>
    <w:pPr>
      <w:numPr>
        <w:numId w:val="10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">
    <w:name w:val="footnote reference"/>
    <w:rsid w:val="005345F8"/>
    <w:rPr>
      <w:vertAlign w:val="superscript"/>
    </w:rPr>
  </w:style>
  <w:style w:type="paragraph" w:customStyle="1" w:styleId="xl35">
    <w:name w:val="xl35"/>
    <w:basedOn w:val="a"/>
    <w:rsid w:val="005345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5345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5345F8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Обычный1"/>
    <w:rsid w:val="005345F8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afff0">
    <w:name w:val="Revision"/>
    <w:hidden/>
    <w:uiPriority w:val="99"/>
    <w:semiHidden/>
    <w:rsid w:val="00534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Знак13"/>
    <w:basedOn w:val="a"/>
    <w:rsid w:val="005345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8">
    <w:name w:val="Название Знак1"/>
    <w:rsid w:val="005345F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"/>
    <w:rsid w:val="005345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Название1"/>
    <w:basedOn w:val="a"/>
    <w:rsid w:val="005345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53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345F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3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3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3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3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3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3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345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3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345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3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3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345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345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345F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3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3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3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3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a">
    <w:name w:val="Title"/>
    <w:basedOn w:val="a"/>
    <w:next w:val="a"/>
    <w:link w:val="2b"/>
    <w:uiPriority w:val="10"/>
    <w:qFormat/>
    <w:rsid w:val="005345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b">
    <w:name w:val="Название Знак2"/>
    <w:basedOn w:val="a0"/>
    <w:link w:val="afa"/>
    <w:uiPriority w:val="10"/>
    <w:rsid w:val="005345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345F8"/>
    <w:pPr>
      <w:keepNext/>
      <w:overflowPunct w:val="0"/>
      <w:autoSpaceDE w:val="0"/>
      <w:autoSpaceDN w:val="0"/>
      <w:adjustRightInd w:val="0"/>
      <w:spacing w:before="120" w:after="0" w:line="120" w:lineRule="auto"/>
      <w:textAlignment w:val="baseline"/>
      <w:outlineLvl w:val="3"/>
    </w:pPr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345F8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345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45F8"/>
    <w:rPr>
      <w:rFonts w:ascii="Century Gothic" w:eastAsia="Times New Roman" w:hAnsi="Century Gothic" w:cs="Century Gothic"/>
      <w:b/>
      <w:bCs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5345F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130">
    <w:name w:val="Знак13"/>
    <w:basedOn w:val="a"/>
    <w:rsid w:val="005345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4">
    <w:name w:val="annotation reference"/>
    <w:semiHidden/>
    <w:rsid w:val="005345F8"/>
    <w:rPr>
      <w:sz w:val="16"/>
      <w:szCs w:val="16"/>
    </w:rPr>
  </w:style>
  <w:style w:type="paragraph" w:styleId="af5">
    <w:name w:val="annotation text"/>
    <w:basedOn w:val="a"/>
    <w:link w:val="af6"/>
    <w:semiHidden/>
    <w:rsid w:val="00534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5345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5345F8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5345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basedOn w:val="a"/>
    <w:next w:val="afa"/>
    <w:link w:val="afb"/>
    <w:qFormat/>
    <w:rsid w:val="005345F8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b">
    <w:name w:val="Заголовок Знак"/>
    <w:link w:val="af9"/>
    <w:rsid w:val="005345F8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c">
    <w:name w:val="Название Знак"/>
    <w:locked/>
    <w:rsid w:val="005345F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d">
    <w:name w:val="Normal (Web)"/>
    <w:basedOn w:val="a"/>
    <w:rsid w:val="005345F8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val="en-US" w:eastAsia="ru-RU"/>
    </w:rPr>
  </w:style>
  <w:style w:type="paragraph" w:styleId="27">
    <w:name w:val="List 2"/>
    <w:basedOn w:val="a"/>
    <w:rsid w:val="005345F8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Plain Text"/>
    <w:aliases w:val="Знак Знак Знак Знак Знак Знак Знак Знак Знак Знак"/>
    <w:basedOn w:val="a"/>
    <w:link w:val="aff"/>
    <w:rsid w:val="005345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aliases w:val="Знак Знак Знак Знак Знак Знак Знак Знак Знак Знак Знак"/>
    <w:basedOn w:val="a0"/>
    <w:link w:val="afe"/>
    <w:rsid w:val="005345F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Strong"/>
    <w:qFormat/>
    <w:rsid w:val="005345F8"/>
    <w:rPr>
      <w:rFonts w:cs="Times New Roman"/>
      <w:b/>
      <w:bCs/>
    </w:rPr>
  </w:style>
  <w:style w:type="paragraph" w:styleId="aff1">
    <w:name w:val="Document Map"/>
    <w:basedOn w:val="a"/>
    <w:link w:val="aff2"/>
    <w:semiHidden/>
    <w:rsid w:val="005345F8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5345F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3">
    <w:name w:val="FollowedHyperlink"/>
    <w:uiPriority w:val="99"/>
    <w:rsid w:val="005345F8"/>
    <w:rPr>
      <w:rFonts w:cs="Times New Roman"/>
      <w:color w:val="800080"/>
      <w:u w:val="single"/>
    </w:rPr>
  </w:style>
  <w:style w:type="paragraph" w:styleId="aff4">
    <w:name w:val="Subtitle"/>
    <w:basedOn w:val="a"/>
    <w:link w:val="aff5"/>
    <w:qFormat/>
    <w:rsid w:val="005345F8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5">
    <w:name w:val="Подзаголовок Знак"/>
    <w:basedOn w:val="a0"/>
    <w:link w:val="aff4"/>
    <w:rsid w:val="005345F8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"/>
    <w:rsid w:val="005345F8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5345F8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5345F8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"/>
    <w:rsid w:val="005345F8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footnote text"/>
    <w:basedOn w:val="a"/>
    <w:link w:val="aff7"/>
    <w:semiHidden/>
    <w:rsid w:val="005345F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f7">
    <w:name w:val="Текст сноски Знак"/>
    <w:basedOn w:val="a0"/>
    <w:link w:val="aff6"/>
    <w:semiHidden/>
    <w:rsid w:val="005345F8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harChar2">
    <w:name w:val="Char Char2"/>
    <w:basedOn w:val="a"/>
    <w:rsid w:val="005345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"/>
    <w:rsid w:val="005345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8">
    <w:name w:val="Знак"/>
    <w:basedOn w:val="a"/>
    <w:rsid w:val="005345F8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азвание1"/>
    <w:basedOn w:val="a"/>
    <w:rsid w:val="005345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8">
    <w:name w:val="Body Text First Indent 2"/>
    <w:basedOn w:val="a4"/>
    <w:link w:val="29"/>
    <w:rsid w:val="005345F8"/>
    <w:pPr>
      <w:spacing w:after="120"/>
      <w:ind w:left="283" w:right="0" w:firstLine="210"/>
    </w:pPr>
    <w:rPr>
      <w:szCs w:val="24"/>
    </w:rPr>
  </w:style>
  <w:style w:type="character" w:customStyle="1" w:styleId="29">
    <w:name w:val="Красная строка 2 Знак"/>
    <w:basedOn w:val="a5"/>
    <w:link w:val="28"/>
    <w:rsid w:val="00534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534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5345F8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9">
    <w:name w:val="Стиль Знак"/>
    <w:basedOn w:val="a"/>
    <w:rsid w:val="005345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0"/>
    <w:rsid w:val="005345F8"/>
  </w:style>
  <w:style w:type="character" w:customStyle="1" w:styleId="xdtextboxctrl66ms-xedit-unbound">
    <w:name w:val="xdtextbox ctrl66 ms-xedit-unbound"/>
    <w:basedOn w:val="a0"/>
    <w:rsid w:val="005345F8"/>
  </w:style>
  <w:style w:type="character" w:customStyle="1" w:styleId="VyacheslavNikolaev">
    <w:name w:val="Vyacheslav.Nikolaev"/>
    <w:semiHidden/>
    <w:rsid w:val="005345F8"/>
    <w:rPr>
      <w:rFonts w:ascii="Arial" w:hAnsi="Arial" w:cs="Arial"/>
      <w:color w:val="auto"/>
      <w:sz w:val="20"/>
      <w:szCs w:val="20"/>
    </w:rPr>
  </w:style>
  <w:style w:type="paragraph" w:customStyle="1" w:styleId="affa">
    <w:name w:val="Знак"/>
    <w:basedOn w:val="a"/>
    <w:rsid w:val="005345F8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5345F8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b">
    <w:name w:val="!Основной"/>
    <w:link w:val="affc"/>
    <w:rsid w:val="005345F8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c">
    <w:name w:val="!Основной Знак"/>
    <w:link w:val="affb"/>
    <w:locked/>
    <w:rsid w:val="005345F8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a">
    <w:name w:val="List Bullet 2"/>
    <w:basedOn w:val="a"/>
    <w:autoRedefine/>
    <w:rsid w:val="005345F8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"/>
    <w:rsid w:val="005345F8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">
    <w:name w:val="Текст_бюл2"/>
    <w:basedOn w:val="a"/>
    <w:rsid w:val="005345F8"/>
    <w:pPr>
      <w:numPr>
        <w:numId w:val="6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0"/>
    <w:rsid w:val="005345F8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5345F8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d">
    <w:name w:val="Приложение №"/>
    <w:basedOn w:val="a"/>
    <w:next w:val="affb"/>
    <w:autoRedefine/>
    <w:rsid w:val="005345F8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customStyle="1" w:styleId="affe">
    <w:name w:val="Стиль"/>
    <w:basedOn w:val="a"/>
    <w:rsid w:val="005345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6">
    <w:name w:val="Текст Знак1"/>
    <w:rsid w:val="005345F8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"/>
    <w:rsid w:val="005345F8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"/>
    <w:rsid w:val="005345F8"/>
    <w:pPr>
      <w:numPr>
        <w:ilvl w:val="1"/>
        <w:numId w:val="9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"/>
    <w:rsid w:val="005345F8"/>
    <w:pPr>
      <w:numPr>
        <w:numId w:val="10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">
    <w:name w:val="footnote reference"/>
    <w:rsid w:val="005345F8"/>
    <w:rPr>
      <w:vertAlign w:val="superscript"/>
    </w:rPr>
  </w:style>
  <w:style w:type="paragraph" w:customStyle="1" w:styleId="xl35">
    <w:name w:val="xl35"/>
    <w:basedOn w:val="a"/>
    <w:rsid w:val="005345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5345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5345F8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Обычный1"/>
    <w:rsid w:val="005345F8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afff0">
    <w:name w:val="Revision"/>
    <w:hidden/>
    <w:uiPriority w:val="99"/>
    <w:semiHidden/>
    <w:rsid w:val="00534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Знак13"/>
    <w:basedOn w:val="a"/>
    <w:rsid w:val="005345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8">
    <w:name w:val="Название Знак1"/>
    <w:rsid w:val="005345F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"/>
    <w:rsid w:val="005345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Название1"/>
    <w:basedOn w:val="a"/>
    <w:rsid w:val="005345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53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345F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3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53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3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3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3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3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345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53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345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53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3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345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345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345F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3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3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3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3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a">
    <w:name w:val="Title"/>
    <w:basedOn w:val="a"/>
    <w:next w:val="a"/>
    <w:link w:val="2b"/>
    <w:uiPriority w:val="10"/>
    <w:qFormat/>
    <w:rsid w:val="005345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b">
    <w:name w:val="Название Знак2"/>
    <w:basedOn w:val="a0"/>
    <w:link w:val="afa"/>
    <w:uiPriority w:val="10"/>
    <w:rsid w:val="005345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6550359-9705-4D6E-B13C-83E154F0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7954</Words>
  <Characters>45343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Наталья Александровна Шамаева</cp:lastModifiedBy>
  <cp:revision>95</cp:revision>
  <cp:lastPrinted>2020-09-22T07:18:00Z</cp:lastPrinted>
  <dcterms:created xsi:type="dcterms:W3CDTF">2018-03-30T08:56:00Z</dcterms:created>
  <dcterms:modified xsi:type="dcterms:W3CDTF">2020-09-25T11:39:00Z</dcterms:modified>
</cp:coreProperties>
</file>