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FD" w:rsidRDefault="00525DF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AA310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6E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8A729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014EB">
        <w:rPr>
          <w:rFonts w:ascii="Times New Roman" w:hAnsi="Times New Roman" w:cs="Times New Roman"/>
          <w:sz w:val="24"/>
          <w:szCs w:val="24"/>
        </w:rPr>
        <w:t>О</w:t>
      </w:r>
      <w:r w:rsidR="005014EB" w:rsidRPr="005014EB">
        <w:rPr>
          <w:rFonts w:ascii="Times New Roman" w:hAnsi="Times New Roman" w:cs="Times New Roman"/>
          <w:sz w:val="24"/>
          <w:szCs w:val="24"/>
        </w:rPr>
        <w:t>казание услуг по несению аварийно-спасательной готовности, готовности к локализации и ликвидации разливов нефти и нефтепродуктов, оказанию помощи аварийным судам в морских портах Астрахань и Оля и на подходах к ним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  <w:r w:rsidR="00B205B1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B20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205B1">
        <w:rPr>
          <w:rFonts w:ascii="Times New Roman" w:hAnsi="Times New Roman" w:cs="Times New Roman"/>
          <w:sz w:val="24"/>
          <w:szCs w:val="24"/>
        </w:rPr>
        <w:t xml:space="preserve">. </w:t>
      </w:r>
      <w:r w:rsidR="00B205B1" w:rsidRPr="004B4712">
        <w:rPr>
          <w:rFonts w:ascii="Times New Roman" w:hAnsi="Times New Roman" w:cs="Times New Roman"/>
          <w:sz w:val="24"/>
          <w:szCs w:val="24"/>
        </w:rPr>
        <w:t>2</w:t>
      </w:r>
      <w:r w:rsidR="005014EB">
        <w:rPr>
          <w:rFonts w:ascii="Times New Roman" w:hAnsi="Times New Roman" w:cs="Times New Roman"/>
          <w:sz w:val="24"/>
          <w:szCs w:val="24"/>
        </w:rPr>
        <w:t>4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561626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DA579E" w:rsidRPr="002E5BF6" w:rsidRDefault="005014EB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4EB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Исполнитель принимает на себя обязательства по оказанию услуг по несению аварийно-спасательной готовности, готовности к локализации и ликвидации разливов нефти и нефтепродуктов (далее - АСГ/ЛРН), оказанию помощи аварийным судам в морских портах Астрахань и Оля, входящих в ФГБУ «АМП Каспийского моря» и на подходах к ним, (далее - «Услуги»), согласно плану по предупреждению и ликвидации аварийных разливов нефти и</w:t>
            </w:r>
            <w:proofErr w:type="gramEnd"/>
            <w:r w:rsidRPr="005014EB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 на акватории морских портов Астрахань и Оля.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1C26C7" w:rsidP="0008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C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1C26C7" w:rsidRPr="001C26C7" w:rsidRDefault="001C26C7" w:rsidP="001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C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оплачивает Исполнителю услуги </w:t>
            </w:r>
            <w:r w:rsidRPr="001C26C7">
              <w:rPr>
                <w:rFonts w:ascii="Times New Roman" w:hAnsi="Times New Roman" w:cs="Times New Roman"/>
                <w:sz w:val="24"/>
                <w:szCs w:val="24"/>
              </w:rPr>
              <w:t>за каждый календарный месяц в сумме 529 368 (Пятьсот двадцать девять тысяч триста шестьдесят восемь) рублей 32 копейки, в том числе НДС 20%.</w:t>
            </w:r>
          </w:p>
          <w:p w:rsidR="00420258" w:rsidRDefault="001C26C7" w:rsidP="001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C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за весь период действия договора составляет: 6 352 419 (Шесть миллионов триста пятьдесят две тысячи четыреста девятнадцать) рублей 84 копейки, в </w:t>
            </w:r>
            <w:proofErr w:type="spellStart"/>
            <w:r w:rsidRPr="001C26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26C7">
              <w:rPr>
                <w:rFonts w:ascii="Times New Roman" w:hAnsi="Times New Roman" w:cs="Times New Roman"/>
                <w:sz w:val="24"/>
                <w:szCs w:val="24"/>
              </w:rPr>
              <w:t>. НДС 20 %.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9400E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400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D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2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0222AD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A57D8" w:rsidRPr="007A57D8">
        <w:rPr>
          <w:rFonts w:ascii="Times New Roman" w:hAnsi="Times New Roman" w:cs="Times New Roman"/>
          <w:sz w:val="24"/>
          <w:szCs w:val="24"/>
        </w:rPr>
        <w:t>Оказание услуг по несению аварийно-спасательной готовности, готовности к локализации и ликвидации разливов нефти и нефтепродуктов, оказанию помощи аварийным судам в морских портах Астрахань и Оля и на подходах к ним</w:t>
      </w:r>
      <w:r w:rsidR="000234CE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 w:rsidR="000234C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234CE">
        <w:rPr>
          <w:rFonts w:ascii="Times New Roman" w:hAnsi="Times New Roman" w:cs="Times New Roman"/>
          <w:sz w:val="24"/>
          <w:szCs w:val="24"/>
        </w:rPr>
        <w:t xml:space="preserve">. </w:t>
      </w:r>
      <w:r w:rsidR="007A57D8">
        <w:rPr>
          <w:rFonts w:ascii="Times New Roman" w:hAnsi="Times New Roman" w:cs="Times New Roman"/>
          <w:sz w:val="24"/>
          <w:szCs w:val="24"/>
        </w:rPr>
        <w:t>24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7A57D8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40176A" w:rsidP="00C46B51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C650B">
              <w:rPr>
                <w:sz w:val="24"/>
                <w:szCs w:val="24"/>
              </w:rPr>
              <w:t>01.01.2023</w:t>
            </w:r>
            <w:r w:rsidR="00C46B51">
              <w:rPr>
                <w:sz w:val="24"/>
                <w:szCs w:val="24"/>
              </w:rPr>
              <w:t xml:space="preserve"> г. по 31</w:t>
            </w:r>
            <w:r w:rsidR="00F854BA">
              <w:rPr>
                <w:sz w:val="24"/>
                <w:szCs w:val="24"/>
              </w:rPr>
              <w:t>.1</w:t>
            </w:r>
            <w:r w:rsidR="00C46B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F854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C46B51" w:rsidRPr="00C46B51" w:rsidRDefault="00C46B51" w:rsidP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1">
              <w:rPr>
                <w:rFonts w:ascii="Times New Roman" w:hAnsi="Times New Roman" w:cs="Times New Roman"/>
                <w:sz w:val="24"/>
                <w:szCs w:val="24"/>
              </w:rPr>
              <w:t>Заказчик оплачивает Исполнителю услуги за каждый календарный месяц в сумме 529 368 (Пятьсот двадцать девять тысяч триста шестьдесят восемь) рублей 32 копейки, в том числе НДС 20%.</w:t>
            </w:r>
          </w:p>
          <w:p w:rsidR="00092008" w:rsidRPr="00092008" w:rsidRDefault="00C46B51" w:rsidP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5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за весь период действия договора составляет: 6 352 419 (Шесть миллионов триста пятьдесят две тысячи четыреста девятнадцать) рублей 84 копейки, в </w:t>
            </w:r>
            <w:proofErr w:type="spellStart"/>
            <w:r w:rsidRPr="00C46B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6B51">
              <w:rPr>
                <w:rFonts w:ascii="Times New Roman" w:hAnsi="Times New Roman" w:cs="Times New Roman"/>
                <w:sz w:val="24"/>
                <w:szCs w:val="24"/>
              </w:rPr>
              <w:t>. НДС 20 %.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C46B51" w:rsidRPr="00C46B51" w:rsidRDefault="00C46B51" w:rsidP="00C4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1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услуг по Договору включены затраты на несение аварийно-спасательной готовности, </w:t>
            </w:r>
            <w:r w:rsidRPr="00C4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      </w:r>
          </w:p>
          <w:p w:rsidR="00321DA3" w:rsidRPr="00126CB9" w:rsidRDefault="00C46B51" w:rsidP="00C4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1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Pr="00561626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E58" w:rsidRPr="00387E58" w:rsidRDefault="00DB6924" w:rsidP="00387E58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E58">
        <w:rPr>
          <w:rFonts w:ascii="Times New Roman" w:hAnsi="Times New Roman" w:cs="Times New Roman"/>
          <w:b/>
          <w:color w:val="000000"/>
          <w:sz w:val="24"/>
          <w:szCs w:val="24"/>
        </w:rPr>
        <w:t>ПРОЕКТ ДОГОВОРА</w:t>
      </w:r>
      <w:r w:rsidR="00B01241" w:rsidRPr="00387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Start w:id="6" w:name="bookmark0"/>
      <w:bookmarkEnd w:id="0"/>
      <w:bookmarkEnd w:id="1"/>
      <w:bookmarkEnd w:id="2"/>
      <w:bookmarkEnd w:id="3"/>
      <w:bookmarkEnd w:id="4"/>
      <w:bookmarkEnd w:id="5"/>
    </w:p>
    <w:p w:rsidR="00561626" w:rsidRPr="00387E58" w:rsidRDefault="002C1213" w:rsidP="00387E58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3pt"/>
          <w:rFonts w:eastAsiaTheme="minorHAnsi"/>
          <w:sz w:val="24"/>
          <w:szCs w:val="24"/>
        </w:rPr>
        <w:t xml:space="preserve"> </w:t>
      </w:r>
      <w:r w:rsidR="00561626" w:rsidRPr="00561626">
        <w:rPr>
          <w:color w:val="000000"/>
          <w:sz w:val="26"/>
          <w:szCs w:val="26"/>
          <w:lang w:eastAsia="ru-RU"/>
        </w:rPr>
        <w:t>ДОГОВОР №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оказание услуг по несению аварийно-спасательной готовности, готовности к локализации и ликвидации разливов нефти и нефтепродуктов, оказанию помощи аварийным судам в морских портах Астрахань и Оля и на подходах к ним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tabs>
          <w:tab w:val="left" w:pos="6250"/>
        </w:tabs>
        <w:spacing w:after="0" w:line="230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Астрахань                                                                                  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_____._____</w:t>
      </w:r>
      <w:r w:rsidRPr="0056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20___ г.</w:t>
      </w:r>
    </w:p>
    <w:p w:rsidR="00561626" w:rsidRPr="00561626" w:rsidRDefault="00561626" w:rsidP="00561626">
      <w:pPr>
        <w:widowControl w:val="0"/>
        <w:tabs>
          <w:tab w:val="left" w:pos="6250"/>
        </w:tabs>
        <w:spacing w:after="0" w:line="23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«Заказчик», в лице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руководителя ФГБУ « АМП Каспийского моря» Ковалева Николая Александровича, действующего на основании Устава и Приказа №51/к-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мрф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13.01.2022 г., с одной стороны и Федеральное государственное бюджетное учреждение «Морская спасательная служба» (ФГБУ «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Морспасслужба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именуемое в дальнейшем «Исполнитель», </w:t>
      </w: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директора</w:t>
      </w:r>
      <w:proofErr w:type="gramEnd"/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Каспийского филиала ФГБУ «</w:t>
      </w:r>
      <w:proofErr w:type="spellStart"/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Морспасслужба</w:t>
      </w:r>
      <w:proofErr w:type="spellEnd"/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Шинкина</w:t>
      </w:r>
      <w:proofErr w:type="spellEnd"/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Сергеевича, действующего на основании Положения о Каспийском филиале ФГБУ «</w:t>
      </w:r>
      <w:proofErr w:type="spellStart"/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Морспасслужба</w:t>
      </w:r>
      <w:proofErr w:type="spellEnd"/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Доверенности от 11.05.2022 г. № МСС-Д-069/2022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другой стороны, совместно именуемые Стороны, заключили настоящий договор о нижеследующем:</w:t>
      </w:r>
    </w:p>
    <w:p w:rsidR="00561626" w:rsidRPr="00561626" w:rsidRDefault="00561626" w:rsidP="00561626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626" w:rsidRPr="00561626" w:rsidRDefault="00561626" w:rsidP="00561626">
      <w:pPr>
        <w:keepNext/>
        <w:keepLines/>
        <w:widowControl w:val="0"/>
        <w:tabs>
          <w:tab w:val="left" w:pos="3859"/>
        </w:tabs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</w:p>
    <w:p w:rsidR="00561626" w:rsidRPr="00561626" w:rsidRDefault="00561626" w:rsidP="00561626">
      <w:pPr>
        <w:widowControl w:val="0"/>
        <w:numPr>
          <w:ilvl w:val="1"/>
          <w:numId w:val="13"/>
        </w:numPr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 поручает, а Исполнитель принимает на себя обязательства по оказанию услуг по несению аварийно-спасательной готовности, готовности к локализации и ликвидации разливов нефти и нефтепродуктов (далее - АСГ/ЛРН), оказанию помощи аварийным судам в морских портах Астрахань и Оля, входящих в ФГБУ «АМП Каспийского моря» и на подходах к ним, (далее - «Услуги»), </w:t>
      </w: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плану по предупреждению и ликвидации аварийных разливов нефти и</w:t>
      </w:r>
      <w:proofErr w:type="gramEnd"/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нефтепродуктов на акватории морских портов Астрахань и Оля.</w:t>
      </w:r>
    </w:p>
    <w:p w:rsidR="00561626" w:rsidRPr="00561626" w:rsidRDefault="00561626" w:rsidP="00561626">
      <w:pPr>
        <w:widowControl w:val="0"/>
        <w:numPr>
          <w:ilvl w:val="1"/>
          <w:numId w:val="13"/>
        </w:numPr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Капитаны морских портов Астрахань и Оля именуются в дальнейшем «Представитель Заказчика».</w:t>
      </w:r>
    </w:p>
    <w:p w:rsidR="00561626" w:rsidRPr="00561626" w:rsidRDefault="00561626" w:rsidP="00561626">
      <w:pPr>
        <w:widowControl w:val="0"/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626" w:rsidRPr="00561626" w:rsidRDefault="00561626" w:rsidP="00561626">
      <w:pPr>
        <w:keepNext/>
        <w:keepLines/>
        <w:widowControl w:val="0"/>
        <w:tabs>
          <w:tab w:val="left" w:pos="3054"/>
        </w:tabs>
        <w:spacing w:after="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7" w:name="bookmark1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ПРАВА И ОБЯЗАННОСТИ СТОРОН</w:t>
      </w:r>
      <w:bookmarkEnd w:id="7"/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Исполнитель обязуется:</w:t>
      </w:r>
    </w:p>
    <w:p w:rsidR="00561626" w:rsidRPr="00561626" w:rsidRDefault="00561626" w:rsidP="00561626">
      <w:pPr>
        <w:widowControl w:val="0"/>
        <w:numPr>
          <w:ilvl w:val="0"/>
          <w:numId w:val="14"/>
        </w:numPr>
        <w:tabs>
          <w:tab w:val="left" w:pos="123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круглосуточное дежурство сил и средств по обеспечению АСГ/ЛРН в морских портах Астрахань и Оля,  на подходах к ним силами и средствами, принадлежащими Исполнителю на праве собственности или на праве оперативного управления. Привлечение иных сил и средств, кроме принадлежащих Исполнителю на праве собственности или на праве оперативного управления, возможно при условии согласия Заказчика и проведения осмотра судов, моделей и марок оборудования, и признания их соответствия Заказчиком. Право собственности судов подтверждается заверенными в установленном порядке свидетельством о праве собственности на судно, судовым билетом. При необходимости плановой замены состава сил и средств, судов, моделей и марок оборудования на другие, с аналогичными характеристиками, такая замена осуществляется с согласия Заказчика и признания их соответствия Заказчиком. Уведомление о плановой замене состава сил и средств, судов, моделей и марок оборудования Исполнитель направляет Заказчику не позднее 10 (Десяти) дней до наступления срока замены.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и дислокация дежурных аварийно-спасательных средств  указан в Приложении № 1 к настоящему Договору. </w:t>
      </w:r>
    </w:p>
    <w:p w:rsidR="00561626" w:rsidRPr="00561626" w:rsidRDefault="00561626" w:rsidP="00561626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дислокации сил и средств должны обеспечивать локализацию и ликвидацию разливов нефти и нефтепродуктов  на акватории морских портов Астрахань и Оля:</w:t>
      </w:r>
    </w:p>
    <w:p w:rsidR="00561626" w:rsidRPr="00561626" w:rsidRDefault="00561626" w:rsidP="00561626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реки Волга остановочного пункта 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Стрелецкое</w:t>
      </w:r>
      <w:proofErr w:type="gram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3029,0 км"/>
        </w:smartTagPr>
        <w:r w:rsidRPr="005616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3029,0 км</w:t>
        </w:r>
      </w:smartTag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вниз по течению до 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ильменя Чада населённого пункта Оля (</w:t>
      </w:r>
      <w:smartTag w:uri="urn:schemas-microsoft-com:office:smarttags" w:element="metricconverter">
        <w:smartTagPr>
          <w:attr w:name="ProductID" w:val="63.5 км"/>
        </w:smartTagPr>
        <w:r w:rsidRPr="005616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63.5 км</w:t>
        </w:r>
      </w:smartTag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561626" w:rsidRPr="00561626" w:rsidRDefault="00561626" w:rsidP="00561626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ильменя Чада населённого пункта Оля (</w:t>
      </w:r>
      <w:smartTag w:uri="urn:schemas-microsoft-com:office:smarttags" w:element="metricconverter">
        <w:smartTagPr>
          <w:attr w:name="ProductID" w:val="63.5 км"/>
        </w:smartTagPr>
        <w:r w:rsidRPr="005616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63.5 км</w:t>
        </w:r>
      </w:smartTag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вниз по течению до входных светящих буёв 1-2 (44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45’8’’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с.ш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047º45’6’’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561626" w:rsidRPr="00561626" w:rsidRDefault="00561626" w:rsidP="00561626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Астраханского рейда – внешний рейд, ограниченный линиями соединяющие точки:</w:t>
      </w:r>
    </w:p>
    <w:p w:rsidR="00561626" w:rsidRPr="00561626" w:rsidRDefault="00561626" w:rsidP="00561626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44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48’0’’с.ш.,  047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30’0’’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626" w:rsidRPr="00561626" w:rsidRDefault="00561626" w:rsidP="00561626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44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30’0’’с.ш.,  047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30’0’’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626" w:rsidRPr="00561626" w:rsidRDefault="00561626" w:rsidP="00561626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44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30’0’’с.ш.,  048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10’0’’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626" w:rsidRPr="00561626" w:rsidRDefault="00561626" w:rsidP="00561626">
      <w:pPr>
        <w:widowControl w:val="0"/>
        <w:shd w:val="clear" w:color="auto" w:fill="FFFFFF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44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48’0’’с.ш.,  048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10’0’’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выход дежурных судов с оборудованием и спасателями на борту к месту аварии (разлива нефти) не позже 1 часа с момента получения письменной заявки Заказчика (форма заявки – Приложение № 2 к Договору)  для оказания соответствующих услуг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626" w:rsidRPr="00561626" w:rsidRDefault="00561626" w:rsidP="00561626">
      <w:pPr>
        <w:widowControl w:val="0"/>
        <w:numPr>
          <w:ilvl w:val="0"/>
          <w:numId w:val="15"/>
        </w:numPr>
        <w:tabs>
          <w:tab w:val="left" w:pos="137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сроки локализации и ликвидации разливов нефти и нефтепродуктов в соответствии с планом по предупреждению и ликвидации разливов нефти и нефтепродуктов морских портов Астрахань и Оля, разработанных  и утвержденных в соответствии с требованиями законодательства Российской Федерации.</w:t>
      </w:r>
    </w:p>
    <w:p w:rsidR="00561626" w:rsidRPr="00561626" w:rsidRDefault="00561626" w:rsidP="00561626">
      <w:pPr>
        <w:widowControl w:val="0"/>
        <w:numPr>
          <w:ilvl w:val="0"/>
          <w:numId w:val="15"/>
        </w:numPr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осуществить ликвидацию, разлива нефти и нефтепродуктов в морских портах Астрахань и Оля и на подходах к ним.</w:t>
      </w:r>
    </w:p>
    <w:p w:rsidR="00561626" w:rsidRPr="00561626" w:rsidRDefault="00561626" w:rsidP="00561626">
      <w:pPr>
        <w:widowControl w:val="0"/>
        <w:numPr>
          <w:ilvl w:val="0"/>
          <w:numId w:val="15"/>
        </w:numPr>
        <w:tabs>
          <w:tab w:val="left" w:pos="123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и во взаимодействии с другими участниками портовой деятельности оказывать помощь аварийным судам, терпящим бедствие в морских портах Астрахань и Оля и на подходах к ним, и оказывать услуги по ликвидации разливов нефти и нефтепродуктов.</w:t>
      </w:r>
    </w:p>
    <w:p w:rsidR="00561626" w:rsidRPr="00561626" w:rsidRDefault="00561626" w:rsidP="00561626">
      <w:pPr>
        <w:widowControl w:val="0"/>
        <w:numPr>
          <w:ilvl w:val="0"/>
          <w:numId w:val="15"/>
        </w:numPr>
        <w:tabs>
          <w:tab w:val="left" w:pos="132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проводить учения по оказанию помощи терпящим бедствие судам и ликвидации разливов нефти и нефтепродуктов. Учения проводятся с участием Заказчика, а также привлекаемых представителей контролирующих и взаимодействующих организаций в составе, указанном Заказчиком. Заявка на проведение учения подается Заказчиком не позднее, чем за 30 суток, до даты учения.</w:t>
      </w:r>
    </w:p>
    <w:p w:rsidR="00561626" w:rsidRPr="00561626" w:rsidRDefault="00561626" w:rsidP="00561626">
      <w:pPr>
        <w:widowControl w:val="0"/>
        <w:numPr>
          <w:ilvl w:val="0"/>
          <w:numId w:val="15"/>
        </w:numPr>
        <w:tabs>
          <w:tab w:val="left" w:pos="127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транспортирование, обработку, утилизацию, обезвреживание и размещение собранных нефтепродуктов собственными силами или с привлечением третьих лиц, обладающих соответствующими лицензиями, разрешениями, иными документами, обязательное наличие которых для осуществления указанной деятельности, предусмотрено требованиями законодательства Российской Федерации. Исполнитель несет ответственность за наличие указанных документов у лиц, привлекаемых исполнителем к оказанию услуг по настоящему Договору.</w:t>
      </w:r>
    </w:p>
    <w:p w:rsidR="00561626" w:rsidRPr="00561626" w:rsidRDefault="00561626" w:rsidP="00561626">
      <w:pPr>
        <w:widowControl w:val="0"/>
        <w:numPr>
          <w:ilvl w:val="0"/>
          <w:numId w:val="15"/>
        </w:numPr>
        <w:tabs>
          <w:tab w:val="left" w:pos="15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Договора.</w:t>
      </w:r>
    </w:p>
    <w:p w:rsidR="00561626" w:rsidRPr="00561626" w:rsidRDefault="00561626" w:rsidP="00561626">
      <w:pPr>
        <w:widowControl w:val="0"/>
        <w:numPr>
          <w:ilvl w:val="0"/>
          <w:numId w:val="15"/>
        </w:numPr>
        <w:tabs>
          <w:tab w:val="left" w:pos="14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Немедленно письменно уведомлять Представителя Заказчика при обнаружении не зависящих от Исполнителя обстоятельств, которые могут повлиять на результаты исполнения взятых на себя обязательств по настоящему Договору.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2.1.10.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Предоставлять Представителю Заказчика отчет об оказанной в оплачиваемом периоде услуге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2.1.11. 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ликвидации аварийного разлива нефти (нефтепродуктов), в случае нехватки собственных сил и сре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ликвидации разлива, привлекать силы и средства сторонних организаций с информированием  Заказчика.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2.1.12.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Оперативно письменно уведомить Представителя Заказчика:</w:t>
      </w:r>
    </w:p>
    <w:p w:rsidR="00561626" w:rsidRPr="00561626" w:rsidRDefault="00561626" w:rsidP="00561626">
      <w:pPr>
        <w:widowControl w:val="0"/>
        <w:numPr>
          <w:ilvl w:val="0"/>
          <w:numId w:val="16"/>
        </w:numPr>
        <w:tabs>
          <w:tab w:val="left" w:pos="16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 начале оказания услуг по ликвидации аварийного разлива нефти (нефтепродуктов);</w:t>
      </w:r>
    </w:p>
    <w:p w:rsidR="00561626" w:rsidRPr="00561626" w:rsidRDefault="00561626" w:rsidP="00561626">
      <w:pPr>
        <w:widowControl w:val="0"/>
        <w:numPr>
          <w:ilvl w:val="0"/>
          <w:numId w:val="16"/>
        </w:numPr>
        <w:tabs>
          <w:tab w:val="left" w:pos="16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силах и средствах задействованных при оказании услуг по ликвидации аварийного разлива нефти (нефтепродуктов);</w:t>
      </w:r>
    </w:p>
    <w:p w:rsidR="00561626" w:rsidRPr="00561626" w:rsidRDefault="00561626" w:rsidP="00561626">
      <w:pPr>
        <w:widowControl w:val="0"/>
        <w:numPr>
          <w:ilvl w:val="0"/>
          <w:numId w:val="16"/>
        </w:numPr>
        <w:tabs>
          <w:tab w:val="left" w:pos="164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окончании оказания услуг по ликвидации аварийного разлива нефти (нефтепродуктов) с приложением письменного отчета по результатам оказанных услуг.</w:t>
      </w:r>
    </w:p>
    <w:p w:rsidR="00561626" w:rsidRPr="00561626" w:rsidRDefault="00561626" w:rsidP="00561626">
      <w:pPr>
        <w:widowControl w:val="0"/>
        <w:numPr>
          <w:ilvl w:val="0"/>
          <w:numId w:val="17"/>
        </w:numPr>
        <w:tabs>
          <w:tab w:val="left" w:pos="100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имеет право:</w:t>
      </w:r>
    </w:p>
    <w:p w:rsidR="00561626" w:rsidRPr="00561626" w:rsidRDefault="00561626" w:rsidP="00561626">
      <w:pPr>
        <w:widowControl w:val="0"/>
        <w:numPr>
          <w:ilvl w:val="0"/>
          <w:numId w:val="18"/>
        </w:numPr>
        <w:tabs>
          <w:tab w:val="left" w:pos="13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полную и достоверную информацию об объектах Заказчика, необходимую для оказания услуг по настоящему договору.</w:t>
      </w:r>
    </w:p>
    <w:p w:rsidR="00561626" w:rsidRPr="00561626" w:rsidRDefault="00561626" w:rsidP="00561626">
      <w:pPr>
        <w:widowControl w:val="0"/>
        <w:numPr>
          <w:ilvl w:val="0"/>
          <w:numId w:val="17"/>
        </w:numPr>
        <w:tabs>
          <w:tab w:val="left" w:pos="100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обязан:</w:t>
      </w:r>
    </w:p>
    <w:p w:rsidR="00561626" w:rsidRPr="00561626" w:rsidRDefault="00561626" w:rsidP="00561626">
      <w:pPr>
        <w:widowControl w:val="0"/>
        <w:numPr>
          <w:ilvl w:val="0"/>
          <w:numId w:val="19"/>
        </w:numPr>
        <w:tabs>
          <w:tab w:val="left" w:pos="137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Оплачивать оказанные Исполнителем услуги в размере и в сроки, предусмотренные настоящим Договором.</w:t>
      </w:r>
    </w:p>
    <w:p w:rsidR="00561626" w:rsidRPr="00561626" w:rsidRDefault="00561626" w:rsidP="00561626">
      <w:pPr>
        <w:widowControl w:val="0"/>
        <w:numPr>
          <w:ilvl w:val="0"/>
          <w:numId w:val="19"/>
        </w:numPr>
        <w:tabs>
          <w:tab w:val="left" w:pos="13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Исполнителю через Представителя Заказчика полную и достоверную информацию, необходимую для оказания услуг по настоящему Договору, в том числе информацию, связанную с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бункеровочной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на акватории порта.</w:t>
      </w:r>
    </w:p>
    <w:p w:rsidR="00561626" w:rsidRPr="00561626" w:rsidRDefault="00561626" w:rsidP="00561626">
      <w:pPr>
        <w:widowControl w:val="0"/>
        <w:numPr>
          <w:ilvl w:val="0"/>
          <w:numId w:val="19"/>
        </w:numPr>
        <w:tabs>
          <w:tab w:val="left" w:pos="123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Исполнителю по запросу все имеющиеся сведения об обстоятельствах разлива нефти (нефтепродуктов).</w:t>
      </w:r>
    </w:p>
    <w:p w:rsidR="00561626" w:rsidRPr="00561626" w:rsidRDefault="00561626" w:rsidP="00561626">
      <w:pPr>
        <w:widowControl w:val="0"/>
        <w:numPr>
          <w:ilvl w:val="0"/>
          <w:numId w:val="19"/>
        </w:numPr>
        <w:tabs>
          <w:tab w:val="left" w:pos="129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уполномоченного представителя для оперативного решения возникающих вопросов при оказании услуг по ликвидации аварийного разлива нефти (нефтепродуктов).</w:t>
      </w:r>
    </w:p>
    <w:p w:rsidR="00561626" w:rsidRPr="00561626" w:rsidRDefault="00561626" w:rsidP="00561626">
      <w:pPr>
        <w:widowControl w:val="0"/>
        <w:numPr>
          <w:ilvl w:val="0"/>
          <w:numId w:val="19"/>
        </w:numPr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представитель Заказчика незамедлительно извещает Исполнителя о случившемся аварийном разливе нефти (нефтепродуктов) тел: 8 (8512) 58-59-68.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об аварийном разливе нефти (нефтепродуктов) должно включать в себя краткую информацию о месте и времени аварийного разлива, путях его распространения, предположительной причине (виновнике) и примерном объеме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разлившейся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нефти (нефтепродуктов).</w:t>
      </w:r>
    </w:p>
    <w:p w:rsidR="00561626" w:rsidRPr="00561626" w:rsidRDefault="00561626" w:rsidP="00561626">
      <w:pPr>
        <w:widowControl w:val="0"/>
        <w:numPr>
          <w:ilvl w:val="0"/>
          <w:numId w:val="19"/>
        </w:numPr>
        <w:tabs>
          <w:tab w:val="left" w:pos="125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объемами и сроками оказания услуг по ликвидации аварийного разлива нефти (нефтепродуктов).</w:t>
      </w:r>
    </w:p>
    <w:p w:rsidR="00561626" w:rsidRPr="00561626" w:rsidRDefault="00561626" w:rsidP="00561626">
      <w:pPr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имеет право:</w:t>
      </w:r>
    </w:p>
    <w:p w:rsidR="00561626" w:rsidRPr="00561626" w:rsidRDefault="00561626" w:rsidP="00561626">
      <w:pPr>
        <w:widowControl w:val="0"/>
        <w:numPr>
          <w:ilvl w:val="0"/>
          <w:numId w:val="20"/>
        </w:numPr>
        <w:tabs>
          <w:tab w:val="left" w:pos="993"/>
          <w:tab w:val="left" w:pos="116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надлежащего исполнения настоящего Договора.</w:t>
      </w:r>
    </w:p>
    <w:p w:rsidR="00561626" w:rsidRPr="00561626" w:rsidRDefault="00561626" w:rsidP="00561626">
      <w:pPr>
        <w:widowControl w:val="0"/>
        <w:numPr>
          <w:ilvl w:val="0"/>
          <w:numId w:val="20"/>
        </w:numPr>
        <w:tabs>
          <w:tab w:val="left" w:pos="993"/>
          <w:tab w:val="left" w:pos="125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Исполнителя информацию о ходе оказания услуг по ликвидации аварийного разлива нефти (нефтепродуктов).</w:t>
      </w:r>
    </w:p>
    <w:p w:rsidR="00561626" w:rsidRPr="00561626" w:rsidRDefault="00561626" w:rsidP="00561626">
      <w:pPr>
        <w:widowControl w:val="0"/>
        <w:numPr>
          <w:ilvl w:val="0"/>
          <w:numId w:val="20"/>
        </w:numPr>
        <w:tabs>
          <w:tab w:val="left" w:pos="993"/>
          <w:tab w:val="left" w:pos="128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 проверки постоянной готовности дежурных сил и средств Исполнителя, не вмешиваясь в его оперативную деятельность. </w:t>
      </w: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проверять ход и качество услуг, оказанных Исполнителем. При обнаружении нарушений требований действующих норм и технических условий потребовать остановить оказание услуг до полного устранения нарушения.</w:t>
      </w:r>
    </w:p>
    <w:p w:rsidR="00561626" w:rsidRPr="00561626" w:rsidRDefault="00561626" w:rsidP="00561626">
      <w:pPr>
        <w:widowControl w:val="0"/>
        <w:tabs>
          <w:tab w:val="left" w:pos="851"/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2.4.4.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Требовать от Исполнителя отчет об оказанной в оплачиваемом периоде услуге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выполнения Исполни</w:t>
      </w:r>
      <w:r w:rsidR="00387E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телем обязанностей по Договору.</w:t>
      </w:r>
    </w:p>
    <w:p w:rsidR="00561626" w:rsidRPr="00561626" w:rsidRDefault="00561626" w:rsidP="00561626">
      <w:pPr>
        <w:keepNext/>
        <w:keepLines/>
        <w:widowControl w:val="0"/>
        <w:tabs>
          <w:tab w:val="left" w:pos="2538"/>
        </w:tabs>
        <w:spacing w:after="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8" w:name="bookmark2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ЦЕНА ДОГОВОРА И ПОРЯДОК РАСЧЕТОВ</w:t>
      </w:r>
      <w:bookmarkEnd w:id="8"/>
    </w:p>
    <w:p w:rsidR="00561626" w:rsidRPr="00561626" w:rsidRDefault="00561626" w:rsidP="00561626">
      <w:pPr>
        <w:widowControl w:val="0"/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Заказчик оплачивает Исполнителю услуги, указанные в подпункте 1.1. настоящего Договора, за каждый календарный месяц в сумме 529 368 (Пятьсот двадцать девять тысяч триста шестьдесят восемь) рублей 32 копейки, в том числе НДС 20%.</w:t>
      </w:r>
    </w:p>
    <w:p w:rsidR="00561626" w:rsidRPr="00561626" w:rsidRDefault="00561626" w:rsidP="00561626">
      <w:pPr>
        <w:widowControl w:val="0"/>
        <w:tabs>
          <w:tab w:val="left" w:pos="1191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Стоимость услуг за весь период действия договора составляет: 6 352 419 (Шесть миллионов триста пятьдесят две тысячи четыреста девятнадцать) рублей 84 копейки, в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НДС 20 %. 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</w:r>
    </w:p>
    <w:p w:rsidR="00561626" w:rsidRPr="00561626" w:rsidRDefault="00561626" w:rsidP="00561626">
      <w:pPr>
        <w:widowControl w:val="0"/>
        <w:tabs>
          <w:tab w:val="left" w:pos="116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оплачивает, за фактически оказанные услуги Исполнителя, в безналичной форме, путем перечисления денежных средств на лицевой счет Исполнителя ежемесячно, в течение 7 (Семи) рабочих дней с момента подписания сторонами акта сдачи-приемки оказанных услуг за отчетный (оплачиваемый) период на основании счета на оплату и счета-фактуры оформленного в соответствии с законодательством Российской Федерации.</w:t>
      </w:r>
      <w:proofErr w:type="gramEnd"/>
    </w:p>
    <w:p w:rsidR="00561626" w:rsidRPr="00561626" w:rsidRDefault="00561626" w:rsidP="00561626">
      <w:pPr>
        <w:widowControl w:val="0"/>
        <w:tabs>
          <w:tab w:val="left" w:pos="116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 настоящего договора под отчетным (оплачиваемым) периодом Стороны понимают период, равный одному месяцу, рассчитываемому в календарных днях, а именно с первого по последнее число соответствующего календарного месяца;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случаях, когда услуги оказывались Исполнителем не полный календарный месяц, указанная в п.3.1. и п. 3.2 договора стоимость услуг подлежит перерасчету, исходя из фактического количества дней в календарном месяце, в течение которых Исполнителем оказывались услуги.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 платежа считается дата списания денежных сре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 л</w:t>
      </w:r>
      <w:proofErr w:type="gram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ицевого счета Заказчика.</w:t>
      </w:r>
    </w:p>
    <w:p w:rsidR="00561626" w:rsidRPr="00561626" w:rsidRDefault="00561626" w:rsidP="00561626">
      <w:pPr>
        <w:widowControl w:val="0"/>
        <w:tabs>
          <w:tab w:val="left" w:pos="110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Услуги считаются оказанными Исполнителем и подлежат оплате Заказчиком после подписания Сторонами акта сдачи-приемки услуг. </w:t>
      </w:r>
    </w:p>
    <w:p w:rsidR="00561626" w:rsidRPr="00561626" w:rsidRDefault="00561626" w:rsidP="00561626">
      <w:pPr>
        <w:widowControl w:val="0"/>
        <w:tabs>
          <w:tab w:val="left" w:pos="110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Ежемесячно в последний день расчетного периода (расчетным периодом является календарный месяц) Исполнитель предоставляет Заказчику акт сдачи-приемки услуг, счет и счет фактуру. 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в течение 5 (Пяти) рабочих дней с момента получения от Исполнителя акта сдачи-приемки оказанных услуг обязан подписать данный акт либо направить Исполнителю мотивированный отказ от его подписания.</w:t>
      </w:r>
    </w:p>
    <w:p w:rsidR="00561626" w:rsidRPr="00561626" w:rsidRDefault="00561626" w:rsidP="00561626">
      <w:pPr>
        <w:widowControl w:val="0"/>
        <w:tabs>
          <w:tab w:val="left" w:pos="116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 случае несвоевременного или ненадлежащего выполнения Исполнителем обязательств по договору, Заказчик вправе произвести оплату суммы по договору, уменьшенную на сумму неустойки.</w:t>
      </w:r>
    </w:p>
    <w:p w:rsidR="00561626" w:rsidRPr="00561626" w:rsidRDefault="00561626" w:rsidP="00561626">
      <w:pPr>
        <w:widowControl w:val="0"/>
        <w:tabs>
          <w:tab w:val="left" w:pos="116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626" w:rsidRPr="00561626" w:rsidRDefault="00561626" w:rsidP="00561626">
      <w:pPr>
        <w:keepNext/>
        <w:keepLines/>
        <w:widowControl w:val="0"/>
        <w:tabs>
          <w:tab w:val="left" w:pos="3298"/>
        </w:tabs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9" w:name="bookmark3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ОТВЕТСТВЕННОСТЬ СТОРОН</w:t>
      </w:r>
      <w:bookmarkEnd w:id="9"/>
    </w:p>
    <w:p w:rsidR="00561626" w:rsidRPr="00561626" w:rsidRDefault="00561626" w:rsidP="00561626">
      <w:pPr>
        <w:widowControl w:val="0"/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Федерации, если иное не установлено Договором.</w:t>
      </w:r>
    </w:p>
    <w:p w:rsidR="00561626" w:rsidRPr="00561626" w:rsidRDefault="00561626" w:rsidP="00561626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настоящим Договором Исполнитель вправе потребовать уплаты неустоек (штрафов, пеней).</w:t>
      </w:r>
    </w:p>
    <w:p w:rsidR="00561626" w:rsidRPr="00561626" w:rsidRDefault="00561626" w:rsidP="00561626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Заказчиком сроков исполнения обязательств по Договору,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п.3.1 Договора, уменьшенную на сумму исполненного обязательства, за каждый день просрочки.</w:t>
      </w:r>
      <w:proofErr w:type="gramEnd"/>
    </w:p>
    <w:p w:rsidR="00561626" w:rsidRPr="00561626" w:rsidRDefault="00561626" w:rsidP="00561626">
      <w:pPr>
        <w:widowControl w:val="0"/>
        <w:tabs>
          <w:tab w:val="left" w:pos="141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неустоек (штрафов, 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пеней), а Исполнитель обязан уплатить такие неустойки (пени, штрафы) в течение 5 (Пяти) банковских дней с момента получения указанного требования Заказчика.</w:t>
      </w:r>
      <w:proofErr w:type="gramEnd"/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Заказчик, по своему усмотрению, вправе удержать без получения согласия Исполнителя сумму неустойки (пени, штрафа), исчисленную по условиям настоящего Договора, из сумм, причитающихся Исполнителю по условиям настоящего. Договора, с письменным уведомлением Исполнителя о таком удержании.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Исполнителем сроков исполнения обязательств по Договору, Заказчик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 3.1. Договора, за каждый час просрочки исполнения обязательств.</w:t>
      </w:r>
    </w:p>
    <w:p w:rsidR="00561626" w:rsidRPr="00561626" w:rsidRDefault="00561626" w:rsidP="00561626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Штрафы начисляются за неисполнение (ненадлежащее исполнение) Исполнителем обязательств, предусмотренных настоящим Договором, за исключением просрочки исполнения обязательств, предусмотренных настоящим Договором. Размер штрафа составляет 5% от стоимости оказания услуг за месяц, указанной в п. 3.1. настоящего Договора, за каждый случай неисполнения (ненадлежащего исполнения) Исполнителем обязательств, предусмотренных настоящим Договором.</w:t>
      </w:r>
    </w:p>
    <w:p w:rsidR="00561626" w:rsidRPr="00561626" w:rsidRDefault="00561626" w:rsidP="00561626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Сторона освобождается от уплаты неустойки (штрафа, пени), если докажет, что неисполнение (ненадлежащее исполнение) обязательства, предусмотренного настоящим Договором, произошло вследствие непреодолимой силы или по вине другой Стороны.</w:t>
      </w:r>
    </w:p>
    <w:p w:rsidR="00561626" w:rsidRPr="00561626" w:rsidRDefault="00561626" w:rsidP="00561626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tabs>
          <w:tab w:val="left" w:pos="2505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0" w:name="bookmark4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ОБСТОЯТЕЛЬСТВА НЕПРЕОДОЛИМОЙ СИЛЫ</w:t>
      </w:r>
      <w:bookmarkEnd w:id="10"/>
    </w:p>
    <w:p w:rsidR="00561626" w:rsidRPr="00561626" w:rsidRDefault="00561626" w:rsidP="00561626">
      <w:pPr>
        <w:widowControl w:val="0"/>
        <w:tabs>
          <w:tab w:val="left" w:pos="112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</w:t>
      </w:r>
    </w:p>
    <w:p w:rsidR="00561626" w:rsidRPr="00561626" w:rsidRDefault="00561626" w:rsidP="00561626">
      <w:pPr>
        <w:widowControl w:val="0"/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наступлении обстоятельств, которые какая-либо из Сторон может рассматривать, как форс-мажорные, она должна в срок, не превышающий 3 (трех) рабочих дней: с момента наступления таких обстоятельств, известить о них другую Сторону.</w:t>
      </w:r>
      <w:proofErr w:type="gramEnd"/>
    </w:p>
    <w:p w:rsidR="00561626" w:rsidRPr="00561626" w:rsidRDefault="00561626" w:rsidP="00561626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1" w:name="bookmark5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СРОК ДЕЙСТВИЯ ДОГОВОРА</w:t>
      </w:r>
      <w:bookmarkEnd w:id="11"/>
    </w:p>
    <w:p w:rsidR="00561626" w:rsidRPr="00561626" w:rsidRDefault="00561626" w:rsidP="00561626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bookmarkStart w:id="12" w:name="bookmark6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Договор вступает в силу с 01 января 2023 года и действует по                31 декабря 2023 года, а в части взаиморасчетов до полного исполнения Сторонами своих обязательств.</w:t>
      </w:r>
    </w:p>
    <w:p w:rsidR="00561626" w:rsidRPr="00561626" w:rsidRDefault="00561626" w:rsidP="00561626">
      <w:pPr>
        <w:widowControl w:val="0"/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УВЕДОМЛЕНИЯ</w:t>
      </w:r>
      <w:bookmarkEnd w:id="12"/>
    </w:p>
    <w:p w:rsidR="00561626" w:rsidRPr="00561626" w:rsidRDefault="00561626" w:rsidP="00561626">
      <w:pPr>
        <w:widowControl w:val="0"/>
        <w:numPr>
          <w:ilvl w:val="0"/>
          <w:numId w:val="21"/>
        </w:numPr>
        <w:tabs>
          <w:tab w:val="left" w:pos="1134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Любые поручения (уведомления, требования, отчеты, счета, акты и т.д.) по настоящему договору подаются в письменной форме, в </w:t>
      </w:r>
      <w:proofErr w:type="spell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путем использования факсимильной связи.</w:t>
      </w:r>
      <w:proofErr w:type="gram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документов.</w:t>
      </w:r>
    </w:p>
    <w:p w:rsidR="00561626" w:rsidRPr="00387E58" w:rsidRDefault="00561626" w:rsidP="00561626">
      <w:pPr>
        <w:widowControl w:val="0"/>
        <w:numPr>
          <w:ilvl w:val="0"/>
          <w:numId w:val="21"/>
        </w:numPr>
        <w:tabs>
          <w:tab w:val="left" w:pos="1162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Заказчика на оказание услуг по настоящему договору могут быть переданы оперативному дежурному Исполнителя устно по установленному каналу связи с последующим обязательным письменным подтверждением по факсимильной связи.</w:t>
      </w:r>
    </w:p>
    <w:p w:rsidR="00561626" w:rsidRPr="00561626" w:rsidRDefault="00561626" w:rsidP="00561626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3" w:name="bookmark7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ПОРЯДОК РАЗРЕШЕНИЯ СПОРОВ</w:t>
      </w:r>
      <w:bookmarkEnd w:id="13"/>
    </w:p>
    <w:p w:rsidR="00561626" w:rsidRPr="00561626" w:rsidRDefault="00561626" w:rsidP="00561626">
      <w:pPr>
        <w:widowControl w:val="0"/>
        <w:numPr>
          <w:ilvl w:val="0"/>
          <w:numId w:val="22"/>
        </w:numPr>
        <w:tabs>
          <w:tab w:val="left" w:pos="115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между Сторонами споров и разногласий, Стороны принимают меры к их урегулированию путём переговоров, основанных на принципе взаимного уважения.</w:t>
      </w:r>
    </w:p>
    <w:p w:rsidR="00561626" w:rsidRPr="00561626" w:rsidRDefault="00561626" w:rsidP="00561626">
      <w:pPr>
        <w:widowControl w:val="0"/>
        <w:numPr>
          <w:ilvl w:val="0"/>
          <w:numId w:val="22"/>
        </w:numPr>
        <w:tabs>
          <w:tab w:val="left" w:pos="12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достижения</w:t>
      </w:r>
      <w:proofErr w:type="gramEnd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согласия по спорному вопросу спор подлежит рассмотрению в Арбитражном суде Астраханской области в порядке, установленном </w:t>
      </w: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действующим законодательством Российской Федерации.</w:t>
      </w:r>
    </w:p>
    <w:p w:rsidR="00561626" w:rsidRPr="00561626" w:rsidRDefault="00561626" w:rsidP="00561626">
      <w:pPr>
        <w:widowControl w:val="0"/>
        <w:numPr>
          <w:ilvl w:val="0"/>
          <w:numId w:val="22"/>
        </w:numPr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4 АПК РФ для разрешения споров, связанных с нарушением Сторонами своих обязательств по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561626" w:rsidRPr="00561626" w:rsidRDefault="00561626" w:rsidP="00561626">
      <w:pPr>
        <w:widowControl w:val="0"/>
        <w:numPr>
          <w:ilvl w:val="0"/>
          <w:numId w:val="22"/>
        </w:numPr>
        <w:tabs>
          <w:tab w:val="left" w:pos="112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рассмотрения претензии определен пунктом 5 статьи 4 АПК РФ.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561626" w:rsidRPr="00561626" w:rsidRDefault="00561626" w:rsidP="00561626">
      <w:pPr>
        <w:widowControl w:val="0"/>
        <w:tabs>
          <w:tab w:val="left" w:pos="112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626" w:rsidRPr="00561626" w:rsidRDefault="00561626" w:rsidP="00561626">
      <w:pPr>
        <w:keepNext/>
        <w:keepLines/>
        <w:widowControl w:val="0"/>
        <w:tabs>
          <w:tab w:val="left" w:pos="2698"/>
        </w:tabs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4" w:name="bookmark9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АНТИКОРРУПЦИОННАЯ ОГОВОРКА</w:t>
      </w:r>
      <w:bookmarkEnd w:id="14"/>
    </w:p>
    <w:p w:rsidR="00561626" w:rsidRPr="00561626" w:rsidRDefault="00561626" w:rsidP="00561626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561626" w:rsidRPr="00561626" w:rsidRDefault="00561626" w:rsidP="00561626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9.2. </w:t>
      </w:r>
      <w:proofErr w:type="gramStart"/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61626" w:rsidRPr="00561626" w:rsidRDefault="00561626" w:rsidP="00561626">
      <w:pPr>
        <w:keepNext/>
        <w:keepLines/>
        <w:widowControl w:val="0"/>
        <w:tabs>
          <w:tab w:val="left" w:pos="3323"/>
        </w:tabs>
        <w:spacing w:after="0" w:line="278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5" w:name="bookmark10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ЗАКЛЮЧИТЕЛЬНЫЕ УСЛОВИЯ</w:t>
      </w:r>
      <w:bookmarkEnd w:id="15"/>
    </w:p>
    <w:p w:rsidR="00561626" w:rsidRPr="00561626" w:rsidRDefault="00561626" w:rsidP="00561626">
      <w:pPr>
        <w:widowControl w:val="0"/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Стороны обязаны сообщать друг другу об изменении своего места нахождения, почтового адреса, номеров телефонов, факсов и банковских реквизитов. Сторона, своевременно не уведомившая другую Сторону об изменении указанных сведений, несет все риски, связанные с таким не уведомлением.</w:t>
      </w:r>
    </w:p>
    <w:p w:rsidR="00561626" w:rsidRPr="00561626" w:rsidRDefault="00561626" w:rsidP="00561626">
      <w:pPr>
        <w:widowControl w:val="0"/>
        <w:tabs>
          <w:tab w:val="left" w:pos="1282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Стоимость, объем и сроки оказания услуг по Договору, а также иные существенные условия Договора изменению не подлежат, кроме случаев, предусмотренных действующим законодательством.</w:t>
      </w:r>
    </w:p>
    <w:p w:rsidR="00561626" w:rsidRPr="00561626" w:rsidRDefault="00561626" w:rsidP="00561626">
      <w:pPr>
        <w:widowControl w:val="0"/>
        <w:tabs>
          <w:tab w:val="left" w:pos="1258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 Настоящий Договор составлен на русском языке в 2 (двух) экземплярах, имеющих одинаковую юридическую силу - по 1 (одному) для каждой из Сторон.</w:t>
      </w:r>
    </w:p>
    <w:p w:rsidR="00561626" w:rsidRPr="00561626" w:rsidRDefault="00561626" w:rsidP="00561626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6" w:name="bookmark11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ПРИЛОЖЕНИЯ К ДОГОВОРУ</w:t>
      </w:r>
      <w:bookmarkEnd w:id="16"/>
    </w:p>
    <w:p w:rsidR="00561626" w:rsidRPr="00561626" w:rsidRDefault="00561626" w:rsidP="00561626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Приложения:</w:t>
      </w:r>
    </w:p>
    <w:p w:rsidR="00561626" w:rsidRPr="00561626" w:rsidRDefault="00561626" w:rsidP="00561626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№ 1 «Состав дежурных судов и специального оборудования»;</w:t>
      </w:r>
    </w:p>
    <w:p w:rsidR="00561626" w:rsidRPr="00561626" w:rsidRDefault="00561626" w:rsidP="00561626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№ 2 «Заявка на оказание услуг». </w:t>
      </w:r>
    </w:p>
    <w:p w:rsidR="00561626" w:rsidRPr="00561626" w:rsidRDefault="00561626" w:rsidP="00561626">
      <w:pPr>
        <w:widowControl w:val="0"/>
        <w:tabs>
          <w:tab w:val="left" w:pos="1164"/>
        </w:tabs>
        <w:spacing w:after="0" w:line="23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1626" w:rsidRPr="00561626" w:rsidRDefault="00561626" w:rsidP="00561626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7" w:name="bookmark12"/>
      <w:r w:rsidRPr="005616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АДРЕСА И РЕКВИЗИТЫ СТОРОН</w:t>
      </w:r>
      <w:bookmarkEnd w:id="17"/>
    </w:p>
    <w:tbl>
      <w:tblPr>
        <w:tblW w:w="10564" w:type="dxa"/>
        <w:tblLook w:val="01E0" w:firstRow="1" w:lastRow="1" w:firstColumn="1" w:lastColumn="1" w:noHBand="0" w:noVBand="0"/>
      </w:tblPr>
      <w:tblGrid>
        <w:gridCol w:w="5495"/>
        <w:gridCol w:w="4784"/>
        <w:gridCol w:w="285"/>
      </w:tblGrid>
      <w:tr w:rsidR="00561626" w:rsidRPr="00561626" w:rsidTr="00561626">
        <w:tc>
          <w:tcPr>
            <w:tcW w:w="5495" w:type="dxa"/>
            <w:hideMark/>
          </w:tcPr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Морспасслужба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125993, ГОРОД МОСКВА, УЛ. ПЕТРОВКА,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3/6, </w:t>
            </w:r>
            <w:proofErr w:type="gram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ИНН  7707274249 КПП 770701001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1027739737321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Каспийский филиал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Морспасслужба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414016, АСТРАХАНСКАЯ ОБЛАСТЬ,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АСТРАХАНЬ, УЛ. ВОДНИКОВ, Д. 22</w:t>
            </w: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ИНН  7707274249 КПП 302343001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1027739737321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УФК по Астраханской области (Каспийский </w:t>
            </w: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филиал </w:t>
            </w: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ФГБУ «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Морспасслужба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20256Щ45460)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03214643000000012500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ОТДЕЛЕНИИ АСТРАХАНЬ БАНКА РОССИИ//УФК по Астраханской области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г. Астрахань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БИК: 011203901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ЕКС 40102810445370000017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ОКПО 27049000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Тел./факс: 8 (8512) 58-47-57/58-58-74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Pr="00561626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val="en-US"/>
                </w:rPr>
                <w:t>info_kas@morspas.com</w:t>
              </w:r>
            </w:hyperlink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69" w:type="dxa"/>
            <w:gridSpan w:val="2"/>
            <w:hideMark/>
          </w:tcPr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Заказчик: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ФГБУ «АМП Каспийского моря»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Россия, 414016, г. Астрахань, ул. Капитана Краснова, 31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ИНН: 3018010485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КПП: 301801001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ОКПО 36712354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ОГРН: 1023000826177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/с 20256Ц76300 в  УФК по Астраханской области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03214643000000012500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ОТДЕЛЕНИИ АСТРАХАНЬ БАНКА РОССИИ//УФК по Астраханской области </w:t>
            </w: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г. Астрахань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БИК: 011203901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ЕКС 40102810445370000017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Телефон: +7 (8512) 58-45-69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+7 (8512) 58-45-66, 58-55-02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1" w:history="1">
              <w:r w:rsidRPr="00561626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val="en-US"/>
                </w:rPr>
                <w:t>mail</w:t>
              </w:r>
              <w:r w:rsidRPr="00561626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</w:rPr>
                <w:t>@</w:t>
              </w:r>
              <w:proofErr w:type="spellStart"/>
              <w:r w:rsidRPr="00561626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val="en-US"/>
                </w:rPr>
                <w:t>ampastra</w:t>
              </w:r>
              <w:proofErr w:type="spellEnd"/>
              <w:r w:rsidRPr="00561626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</w:rPr>
                <w:t>.</w:t>
              </w:r>
              <w:proofErr w:type="spellStart"/>
              <w:r w:rsidRPr="00561626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1626" w:rsidRPr="00561626" w:rsidTr="00561626">
        <w:trPr>
          <w:gridAfter w:val="1"/>
          <w:wAfter w:w="285" w:type="dxa"/>
        </w:trPr>
        <w:tc>
          <w:tcPr>
            <w:tcW w:w="5495" w:type="dxa"/>
          </w:tcPr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Каспийского филиала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____________________/С.С. 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Шинкин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/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84" w:type="dxa"/>
          </w:tcPr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руководителя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</w:t>
            </w:r>
            <w:r w:rsidR="007979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Н.А Ковалев</w:t>
            </w:r>
            <w:r w:rsidR="007979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bookmarkStart w:id="18" w:name="_GoBack"/>
            <w:bookmarkEnd w:id="18"/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61626" w:rsidRPr="00561626" w:rsidRDefault="00561626" w:rsidP="005616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br w:type="page"/>
      </w:r>
      <w:r w:rsidRPr="0056162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56162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                                           </w:t>
      </w:r>
    </w:p>
    <w:p w:rsidR="00561626" w:rsidRPr="00561626" w:rsidRDefault="00561626" w:rsidP="00561626">
      <w:pPr>
        <w:widowControl w:val="0"/>
        <w:shd w:val="clear" w:color="auto" w:fill="FFFFFF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Courier New" w:hAnsi="Times New Roman" w:cs="Times New Roman"/>
          <w:i/>
          <w:iCs/>
          <w:sz w:val="26"/>
          <w:szCs w:val="26"/>
          <w:lang w:eastAsia="ru-RU"/>
        </w:rPr>
      </w:pPr>
      <w:r w:rsidRPr="00561626">
        <w:rPr>
          <w:rFonts w:ascii="Times New Roman" w:eastAsia="Courier New" w:hAnsi="Times New Roman" w:cs="Times New Roman"/>
          <w:i/>
          <w:iCs/>
          <w:sz w:val="26"/>
          <w:szCs w:val="26"/>
          <w:lang w:eastAsia="ru-RU"/>
        </w:rPr>
        <w:t xml:space="preserve">Приложение № 1 </w:t>
      </w:r>
    </w:p>
    <w:p w:rsidR="00561626" w:rsidRPr="00561626" w:rsidRDefault="00561626" w:rsidP="00561626">
      <w:pPr>
        <w:widowControl w:val="0"/>
        <w:shd w:val="clear" w:color="auto" w:fill="FFFFFF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Courier New" w:hAnsi="Times New Roman" w:cs="Times New Roman"/>
          <w:i/>
          <w:iCs/>
          <w:sz w:val="26"/>
          <w:szCs w:val="26"/>
          <w:lang w:eastAsia="ru-RU"/>
        </w:rPr>
      </w:pPr>
      <w:r w:rsidRPr="00561626">
        <w:rPr>
          <w:rFonts w:ascii="Times New Roman" w:eastAsia="Courier New" w:hAnsi="Times New Roman" w:cs="Times New Roman"/>
          <w:i/>
          <w:iCs/>
          <w:sz w:val="26"/>
          <w:szCs w:val="26"/>
          <w:lang w:eastAsia="ru-RU"/>
        </w:rPr>
        <w:t>к договору №_________</w:t>
      </w:r>
    </w:p>
    <w:p w:rsidR="00561626" w:rsidRPr="00561626" w:rsidRDefault="00561626" w:rsidP="00561626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626">
        <w:rPr>
          <w:rFonts w:ascii="Times New Roman" w:eastAsia="Courier New" w:hAnsi="Times New Roman" w:cs="Times New Roman"/>
          <w:i/>
          <w:iCs/>
          <w:sz w:val="26"/>
          <w:szCs w:val="26"/>
          <w:lang w:eastAsia="ru-RU"/>
        </w:rPr>
        <w:t>от «</w:t>
      </w:r>
      <w:r w:rsidRPr="00561626">
        <w:rPr>
          <w:rFonts w:ascii="Times New Roman" w:eastAsia="Courier New" w:hAnsi="Times New Roman" w:cs="Times New Roman"/>
          <w:i/>
          <w:iCs/>
          <w:sz w:val="26"/>
          <w:szCs w:val="26"/>
          <w:lang w:eastAsia="ru-RU"/>
        </w:rPr>
        <w:tab/>
        <w:t>»</w:t>
      </w:r>
      <w:r w:rsidRPr="00561626">
        <w:rPr>
          <w:rFonts w:ascii="Times New Roman" w:eastAsia="Courier New" w:hAnsi="Times New Roman" w:cs="Times New Roman"/>
          <w:i/>
          <w:iCs/>
          <w:sz w:val="26"/>
          <w:szCs w:val="26"/>
          <w:lang w:eastAsia="ru-RU"/>
        </w:rPr>
        <w:tab/>
        <w:t>20___ г.</w:t>
      </w:r>
    </w:p>
    <w:p w:rsidR="00561626" w:rsidRPr="00561626" w:rsidRDefault="00561626" w:rsidP="00561626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61626">
        <w:rPr>
          <w:rFonts w:ascii="Times New Roman" w:eastAsia="Times New Roman" w:hAnsi="Times New Roman" w:cs="Times New Roman"/>
          <w:iCs/>
          <w:sz w:val="26"/>
          <w:szCs w:val="26"/>
        </w:rPr>
        <w:t>Состав дежурных судов и специального оборудования</w:t>
      </w: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tbl>
      <w:tblPr>
        <w:tblStyle w:val="21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268"/>
      </w:tblGrid>
      <w:tr w:rsidR="00561626" w:rsidRPr="00561626" w:rsidTr="00561626">
        <w:tc>
          <w:tcPr>
            <w:tcW w:w="9747" w:type="dxa"/>
            <w:gridSpan w:val="4"/>
            <w:shd w:val="clear" w:color="auto" w:fill="auto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i/>
                <w:sz w:val="26"/>
                <w:szCs w:val="26"/>
              </w:rPr>
              <w:t>Состав и дислокация дежурных аварийно-спасательных средств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20" w:type="dxa"/>
            <w:vAlign w:val="center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Тип аварийно-спасательных средств</w:t>
            </w:r>
          </w:p>
        </w:tc>
        <w:tc>
          <w:tcPr>
            <w:tcW w:w="1984" w:type="dxa"/>
            <w:vAlign w:val="center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Дислокация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Судно-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бонопостановщик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-мощность-220 кВт; </w:t>
            </w:r>
            <w:r w:rsidRPr="0056162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Нефтемусоросборщик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, мощность – 99 кВт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Катер-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бонозаводчик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«Амур-2» 70 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., г/</w:t>
            </w:r>
            <w:proofErr w:type="gram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– 400 кг, 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пассажировместимость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5 человек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rPr>
          <w:trHeight w:val="525"/>
        </w:trPr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Надувные 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«АБЗ-830»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постоянной плавучести «БЗПП-1100»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Сорбирующее 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боновое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заграждение «БСС-3/150»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200 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Щеточная нефтесборная система «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Lamor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-12», производительность 12,9 м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Комбинированный</w:t>
            </w:r>
            <w:proofErr w:type="gram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нефтесборщик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Lamor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MK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 70», производительностью 70м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Нефтесборное устройство (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скиммер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) «Спрут-2л», производительность 30м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/ч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Сорбент «</w:t>
            </w:r>
            <w:proofErr w:type="spellStart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Лессорб</w:t>
            </w:r>
            <w:proofErr w:type="spellEnd"/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-Экстра»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400 кг</w:t>
            </w:r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675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Емкость для нефтесодержащих вод «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TANK</w:t>
            </w: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», V-10м</w:t>
            </w:r>
            <w:r w:rsidRPr="005616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61626" w:rsidRPr="00561626" w:rsidRDefault="00561626" w:rsidP="00561626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2 ед.</w:t>
            </w:r>
          </w:p>
        </w:tc>
        <w:tc>
          <w:tcPr>
            <w:tcW w:w="2268" w:type="dxa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Морские порты Астрахань, Оля</w:t>
            </w:r>
          </w:p>
        </w:tc>
      </w:tr>
      <w:tr w:rsidR="00561626" w:rsidRPr="00561626" w:rsidTr="00561626">
        <w:tc>
          <w:tcPr>
            <w:tcW w:w="9747" w:type="dxa"/>
            <w:gridSpan w:val="4"/>
          </w:tcPr>
          <w:p w:rsidR="00561626" w:rsidRPr="00561626" w:rsidRDefault="00561626" w:rsidP="00561626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hAnsi="Times New Roman" w:cs="Times New Roman"/>
                <w:sz w:val="26"/>
                <w:szCs w:val="26"/>
              </w:rPr>
              <w:t>Возможен вариант замены судов, моделей и марок оборудования на другие при условии, что их характеристики аналогичны или превосходят вышеуказанные.</w:t>
            </w:r>
          </w:p>
        </w:tc>
      </w:tr>
    </w:tbl>
    <w:p w:rsidR="00561626" w:rsidRPr="00561626" w:rsidRDefault="00561626" w:rsidP="00561626">
      <w:pPr>
        <w:widowControl w:val="0"/>
        <w:spacing w:before="7" w:after="7" w:line="240" w:lineRule="exact"/>
        <w:rPr>
          <w:rFonts w:ascii="Courier New" w:eastAsia="Courier New" w:hAnsi="Courier New" w:cs="Courier New"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before="7" w:after="7" w:line="240" w:lineRule="exact"/>
        <w:rPr>
          <w:rFonts w:ascii="Courier New" w:eastAsia="Courier New" w:hAnsi="Courier New" w:cs="Courier New"/>
          <w:sz w:val="26"/>
          <w:szCs w:val="26"/>
          <w:lang w:eastAsia="ru-RU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561626" w:rsidRPr="00561626" w:rsidTr="00561626">
        <w:tc>
          <w:tcPr>
            <w:tcW w:w="5495" w:type="dxa"/>
          </w:tcPr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Каспийского филиала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____________________/С.С. 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Шинкин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84" w:type="dxa"/>
          </w:tcPr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руководителя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</w:t>
            </w:r>
            <w:r w:rsidR="007979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Н.А Ковалев</w:t>
            </w:r>
            <w:r w:rsidR="007979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61626" w:rsidRPr="00561626" w:rsidRDefault="00561626" w:rsidP="005616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387E5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Приложение № 2 </w:t>
      </w:r>
    </w:p>
    <w:p w:rsidR="00561626" w:rsidRPr="00561626" w:rsidRDefault="00561626" w:rsidP="0056162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 договору №_________</w:t>
      </w:r>
    </w:p>
    <w:p w:rsidR="00561626" w:rsidRPr="00561626" w:rsidRDefault="00561626" w:rsidP="00561626">
      <w:pPr>
        <w:widowControl w:val="0"/>
        <w:tabs>
          <w:tab w:val="left" w:leader="underscore" w:pos="1054"/>
          <w:tab w:val="left" w:leader="underscore" w:pos="2206"/>
        </w:tabs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 «</w:t>
      </w: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16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16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20___ г.</w:t>
      </w:r>
    </w:p>
    <w:p w:rsidR="00561626" w:rsidRPr="00561626" w:rsidRDefault="00561626" w:rsidP="00561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561626" w:rsidRPr="00561626" w:rsidRDefault="00561626" w:rsidP="0056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561626" w:rsidRPr="00561626" w:rsidRDefault="00561626" w:rsidP="0056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</w:t>
      </w:r>
    </w:p>
    <w:p w:rsidR="00561626" w:rsidRPr="00561626" w:rsidRDefault="00561626" w:rsidP="00561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022"/>
        <w:gridCol w:w="2197"/>
        <w:gridCol w:w="1609"/>
        <w:gridCol w:w="1688"/>
      </w:tblGrid>
      <w:tr w:rsidR="00561626" w:rsidRPr="00561626" w:rsidTr="00561626">
        <w:tc>
          <w:tcPr>
            <w:tcW w:w="9997" w:type="dxa"/>
            <w:gridSpan w:val="5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1626">
              <w:rPr>
                <w:rFonts w:ascii="Times New Roman" w:eastAsia="Times New Roman" w:hAnsi="Times New Roman" w:cs="Times New Roman"/>
                <w:b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Координаты, либо место разлива с привязкой к местности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Дата и время первого сообщения о разливе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Контактный телефон лица, сообщившего о разливе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Дата и время разлива (при наличии данных)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Источник ЧС (Н) (при наличии данных)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  <w:vMerge w:val="restart"/>
            <w:vAlign w:val="center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2" w:type="dxa"/>
            <w:vMerge w:val="restart"/>
            <w:vAlign w:val="center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Характеристики разлива</w:t>
            </w:r>
          </w:p>
        </w:tc>
        <w:tc>
          <w:tcPr>
            <w:tcW w:w="2197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Род загрязнителя</w:t>
            </w:r>
          </w:p>
        </w:tc>
        <w:tc>
          <w:tcPr>
            <w:tcW w:w="1609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Объем, т/м</w:t>
            </w:r>
            <w:r w:rsidRPr="0056162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88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56162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61626" w:rsidRPr="00561626" w:rsidTr="00561626">
        <w:tc>
          <w:tcPr>
            <w:tcW w:w="481" w:type="dxa"/>
            <w:vMerge/>
            <w:vAlign w:val="center"/>
          </w:tcPr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2" w:type="dxa"/>
            <w:vMerge/>
            <w:vAlign w:val="center"/>
          </w:tcPr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:rsidR="00561626" w:rsidRPr="00561626" w:rsidRDefault="00561626" w:rsidP="00561626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1626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  <w:p w:rsidR="00561626" w:rsidRPr="00561626" w:rsidRDefault="00561626" w:rsidP="00561626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1626">
              <w:rPr>
                <w:rFonts w:ascii="Times New Roman" w:eastAsia="Times New Roman" w:hAnsi="Times New Roman" w:cs="Times New Roman"/>
                <w:lang w:eastAsia="ru-RU"/>
              </w:rPr>
              <w:t>дизельное топливо</w:t>
            </w:r>
          </w:p>
          <w:p w:rsidR="00561626" w:rsidRPr="00561626" w:rsidRDefault="00561626" w:rsidP="00561626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1626">
              <w:rPr>
                <w:rFonts w:ascii="Times New Roman" w:eastAsia="Times New Roman" w:hAnsi="Times New Roman" w:cs="Times New Roman"/>
                <w:lang w:eastAsia="ru-RU"/>
              </w:rPr>
              <w:t>машинное масло</w:t>
            </w:r>
          </w:p>
        </w:tc>
        <w:tc>
          <w:tcPr>
            <w:tcW w:w="1609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1626">
              <w:rPr>
                <w:rFonts w:ascii="Times New Roman" w:eastAsia="Times New Roman" w:hAnsi="Times New Roman" w:cs="Times New Roman"/>
              </w:rPr>
              <w:t>Гидрометеоусловия</w:t>
            </w:r>
            <w:proofErr w:type="spellEnd"/>
          </w:p>
        </w:tc>
        <w:tc>
          <w:tcPr>
            <w:tcW w:w="2197" w:type="dxa"/>
          </w:tcPr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 xml:space="preserve">Скорость ветра – </w:t>
            </w:r>
          </w:p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 xml:space="preserve">Направление ветра – </w:t>
            </w:r>
          </w:p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 xml:space="preserve">Волнение – </w:t>
            </w:r>
          </w:p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 xml:space="preserve">Температура воздуха - </w:t>
            </w:r>
          </w:p>
        </w:tc>
        <w:tc>
          <w:tcPr>
            <w:tcW w:w="3297" w:type="dxa"/>
            <w:gridSpan w:val="2"/>
          </w:tcPr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 xml:space="preserve">Условия видимости – </w:t>
            </w:r>
          </w:p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 xml:space="preserve">Ледовые условия – </w:t>
            </w:r>
          </w:p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1626" w:rsidRPr="00561626" w:rsidRDefault="00561626" w:rsidP="005616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rPr>
          <w:trHeight w:val="534"/>
        </w:trPr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Оценка ситуации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61626">
              <w:rPr>
                <w:rFonts w:ascii="Times New Roman" w:eastAsia="Times New Roman" w:hAnsi="Times New Roman" w:cs="Times New Roman"/>
                <w:lang w:eastAsia="ru-RU"/>
              </w:rPr>
              <w:t>Разлив остановлен         Время:</w:t>
            </w:r>
          </w:p>
          <w:p w:rsidR="00561626" w:rsidRPr="00561626" w:rsidRDefault="00561626" w:rsidP="00561626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  <w:lang w:eastAsia="ru-RU"/>
              </w:rPr>
              <w:t>Разлив продолжается</w:t>
            </w: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Характер и масштаб загрязнения местности, водоемов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Предпринятые действия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Другие потенциальные виды опасности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1626" w:rsidRPr="00561626" w:rsidTr="00561626">
        <w:tc>
          <w:tcPr>
            <w:tcW w:w="481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22" w:type="dxa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1626">
              <w:rPr>
                <w:rFonts w:ascii="Times New Roman" w:eastAsia="Times New Roman" w:hAnsi="Times New Roman" w:cs="Times New Roman"/>
              </w:rPr>
              <w:t>Рекомендации и/или примечания</w:t>
            </w:r>
          </w:p>
        </w:tc>
        <w:tc>
          <w:tcPr>
            <w:tcW w:w="5494" w:type="dxa"/>
            <w:gridSpan w:val="3"/>
          </w:tcPr>
          <w:p w:rsidR="00561626" w:rsidRPr="00561626" w:rsidRDefault="00561626" w:rsidP="0056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1626" w:rsidRPr="00561626" w:rsidRDefault="00561626" w:rsidP="00561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626" w:rsidRPr="00561626" w:rsidRDefault="00561626" w:rsidP="00561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ФГБУ «АМП Каспийского моря» (либо назначенное им лицо):___________________</w:t>
      </w:r>
    </w:p>
    <w:p w:rsidR="00561626" w:rsidRPr="00561626" w:rsidRDefault="00561626" w:rsidP="00561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Должность                                                                          ФИО</w:t>
      </w:r>
    </w:p>
    <w:p w:rsidR="00561626" w:rsidRPr="00561626" w:rsidRDefault="00561626" w:rsidP="00561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Дата:______________   Время:______________   Подпись    ____________________</w:t>
      </w:r>
    </w:p>
    <w:p w:rsidR="00561626" w:rsidRPr="00561626" w:rsidRDefault="00561626" w:rsidP="00561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626" w:rsidRPr="00561626" w:rsidRDefault="00561626" w:rsidP="0056162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561626">
        <w:rPr>
          <w:rFonts w:ascii="Times New Roman" w:eastAsia="Courier New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561626" w:rsidRPr="00561626" w:rsidTr="00561626">
        <w:tc>
          <w:tcPr>
            <w:tcW w:w="5495" w:type="dxa"/>
          </w:tcPr>
          <w:p w:rsidR="00911BC7" w:rsidRDefault="00911BC7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Каспийского филиала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911BC7" w:rsidRDefault="00911BC7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____________________/С.С. </w:t>
            </w:r>
            <w:proofErr w:type="spellStart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Шинкин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84" w:type="dxa"/>
          </w:tcPr>
          <w:p w:rsidR="00911BC7" w:rsidRDefault="00911BC7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руководителя 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911BC7" w:rsidRDefault="00911BC7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</w:t>
            </w:r>
            <w:r w:rsidR="00911B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5616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Н.А Ковалев</w:t>
            </w:r>
            <w:r w:rsidR="00911B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</w:p>
          <w:p w:rsidR="00561626" w:rsidRPr="00561626" w:rsidRDefault="00561626" w:rsidP="005616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626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  <w:bookmarkEnd w:id="6"/>
    </w:tbl>
    <w:p w:rsidR="00F77D1C" w:rsidRDefault="00F77D1C" w:rsidP="00496A14">
      <w:pPr>
        <w:pStyle w:val="15"/>
        <w:keepNext/>
        <w:keepLines/>
        <w:shd w:val="clear" w:color="auto" w:fill="auto"/>
        <w:spacing w:after="0" w:line="240" w:lineRule="auto"/>
        <w:ind w:left="40"/>
        <w:contextualSpacing/>
        <w:jc w:val="both"/>
        <w:rPr>
          <w:rStyle w:val="113pt"/>
          <w:sz w:val="24"/>
          <w:szCs w:val="24"/>
        </w:rPr>
      </w:pPr>
    </w:p>
    <w:sectPr w:rsidR="00F77D1C" w:rsidSect="00561626">
      <w:footerReference w:type="default" r:id="rId12"/>
      <w:pgSz w:w="11906" w:h="16838"/>
      <w:pgMar w:top="993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C2" w:rsidRDefault="007D70C2" w:rsidP="005D5581">
      <w:pPr>
        <w:spacing w:after="0" w:line="240" w:lineRule="auto"/>
      </w:pPr>
      <w:r>
        <w:separator/>
      </w:r>
    </w:p>
  </w:endnote>
  <w:endnote w:type="continuationSeparator" w:id="0">
    <w:p w:rsidR="007D70C2" w:rsidRDefault="007D70C2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26" w:rsidRPr="008C4C9F" w:rsidRDefault="00561626">
    <w:pPr>
      <w:pStyle w:val="af0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79793B">
      <w:rPr>
        <w:rFonts w:ascii="Times New Roman" w:hAnsi="Times New Roman"/>
        <w:noProof/>
        <w:sz w:val="16"/>
        <w:szCs w:val="16"/>
      </w:rPr>
      <w:t>10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561626" w:rsidRDefault="0056162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C2" w:rsidRDefault="007D70C2" w:rsidP="005D5581">
      <w:pPr>
        <w:spacing w:after="0" w:line="240" w:lineRule="auto"/>
      </w:pPr>
      <w:r>
        <w:separator/>
      </w:r>
    </w:p>
  </w:footnote>
  <w:footnote w:type="continuationSeparator" w:id="0">
    <w:p w:rsidR="007D70C2" w:rsidRDefault="007D70C2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9430923"/>
    <w:multiLevelType w:val="multilevel"/>
    <w:tmpl w:val="D50A6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F2F32"/>
    <w:multiLevelType w:val="multilevel"/>
    <w:tmpl w:val="00760B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BB105C"/>
    <w:multiLevelType w:val="multilevel"/>
    <w:tmpl w:val="D35E783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91E15CD"/>
    <w:multiLevelType w:val="multilevel"/>
    <w:tmpl w:val="0C6E17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C02669"/>
    <w:multiLevelType w:val="multilevel"/>
    <w:tmpl w:val="481A8D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F0CA9"/>
    <w:multiLevelType w:val="multilevel"/>
    <w:tmpl w:val="247AE4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9E0473"/>
    <w:multiLevelType w:val="multilevel"/>
    <w:tmpl w:val="D3226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7606AB4"/>
    <w:multiLevelType w:val="multilevel"/>
    <w:tmpl w:val="9ECEF7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AD3D2A"/>
    <w:multiLevelType w:val="multilevel"/>
    <w:tmpl w:val="FE7699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A5448"/>
    <w:multiLevelType w:val="multilevel"/>
    <w:tmpl w:val="95C63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F8113B"/>
    <w:multiLevelType w:val="multilevel"/>
    <w:tmpl w:val="8744BC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E514A"/>
    <w:multiLevelType w:val="multilevel"/>
    <w:tmpl w:val="E7AA27A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977D91"/>
    <w:multiLevelType w:val="multilevel"/>
    <w:tmpl w:val="BCE2C7FE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5E6A4D"/>
    <w:multiLevelType w:val="multilevel"/>
    <w:tmpl w:val="D430E48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7EC34499"/>
    <w:multiLevelType w:val="multilevel"/>
    <w:tmpl w:val="BC8A7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10"/>
  </w:num>
  <w:num w:numId="19">
    <w:abstractNumId w:val="5"/>
  </w:num>
  <w:num w:numId="20">
    <w:abstractNumId w:val="12"/>
  </w:num>
  <w:num w:numId="21">
    <w:abstractNumId w:val="17"/>
  </w:num>
  <w:num w:numId="22">
    <w:abstractNumId w:val="7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8452A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27D39"/>
    <w:rsid w:val="00132409"/>
    <w:rsid w:val="0013533D"/>
    <w:rsid w:val="0014477F"/>
    <w:rsid w:val="00150240"/>
    <w:rsid w:val="00161AB9"/>
    <w:rsid w:val="001623D1"/>
    <w:rsid w:val="00170718"/>
    <w:rsid w:val="00182E6C"/>
    <w:rsid w:val="00190B79"/>
    <w:rsid w:val="00196AB0"/>
    <w:rsid w:val="001A0F2F"/>
    <w:rsid w:val="001A53CC"/>
    <w:rsid w:val="001B0337"/>
    <w:rsid w:val="001B2D96"/>
    <w:rsid w:val="001B6389"/>
    <w:rsid w:val="001C0A77"/>
    <w:rsid w:val="001C26C7"/>
    <w:rsid w:val="001D0905"/>
    <w:rsid w:val="001E7B42"/>
    <w:rsid w:val="001F1FD8"/>
    <w:rsid w:val="001F46AF"/>
    <w:rsid w:val="001F6808"/>
    <w:rsid w:val="00203513"/>
    <w:rsid w:val="00204F5C"/>
    <w:rsid w:val="00211E79"/>
    <w:rsid w:val="0021464D"/>
    <w:rsid w:val="00216342"/>
    <w:rsid w:val="00217E33"/>
    <w:rsid w:val="00221484"/>
    <w:rsid w:val="002214C3"/>
    <w:rsid w:val="00223C78"/>
    <w:rsid w:val="00223F29"/>
    <w:rsid w:val="0022557F"/>
    <w:rsid w:val="00226CF3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1213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17721"/>
    <w:rsid w:val="00321B40"/>
    <w:rsid w:val="00321DA3"/>
    <w:rsid w:val="00322231"/>
    <w:rsid w:val="00341CE8"/>
    <w:rsid w:val="003423BD"/>
    <w:rsid w:val="00362760"/>
    <w:rsid w:val="00372205"/>
    <w:rsid w:val="0037592F"/>
    <w:rsid w:val="00385DE0"/>
    <w:rsid w:val="00387888"/>
    <w:rsid w:val="00387E58"/>
    <w:rsid w:val="003A0052"/>
    <w:rsid w:val="003A5BA1"/>
    <w:rsid w:val="003A66E2"/>
    <w:rsid w:val="003A6CBC"/>
    <w:rsid w:val="003B2C90"/>
    <w:rsid w:val="003B544D"/>
    <w:rsid w:val="003C01D2"/>
    <w:rsid w:val="003D6A3A"/>
    <w:rsid w:val="0040176A"/>
    <w:rsid w:val="00410A1F"/>
    <w:rsid w:val="00415DB9"/>
    <w:rsid w:val="00420258"/>
    <w:rsid w:val="0043241D"/>
    <w:rsid w:val="00442B34"/>
    <w:rsid w:val="00453F68"/>
    <w:rsid w:val="00471C64"/>
    <w:rsid w:val="004768CE"/>
    <w:rsid w:val="00481AC1"/>
    <w:rsid w:val="00485C03"/>
    <w:rsid w:val="00496A14"/>
    <w:rsid w:val="004A5578"/>
    <w:rsid w:val="004B4712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5B1"/>
    <w:rsid w:val="00500E2F"/>
    <w:rsid w:val="005014EB"/>
    <w:rsid w:val="005049B7"/>
    <w:rsid w:val="00504F79"/>
    <w:rsid w:val="005063C9"/>
    <w:rsid w:val="00521D0C"/>
    <w:rsid w:val="005248AB"/>
    <w:rsid w:val="00525DFD"/>
    <w:rsid w:val="00532BF2"/>
    <w:rsid w:val="005348D9"/>
    <w:rsid w:val="0055207F"/>
    <w:rsid w:val="00553C55"/>
    <w:rsid w:val="00561626"/>
    <w:rsid w:val="005677E2"/>
    <w:rsid w:val="00574187"/>
    <w:rsid w:val="005970BD"/>
    <w:rsid w:val="005A1F49"/>
    <w:rsid w:val="005A2F92"/>
    <w:rsid w:val="005A5144"/>
    <w:rsid w:val="005B4C2B"/>
    <w:rsid w:val="005B68E3"/>
    <w:rsid w:val="005C041E"/>
    <w:rsid w:val="005C64BF"/>
    <w:rsid w:val="005C66F8"/>
    <w:rsid w:val="005D5581"/>
    <w:rsid w:val="005E2155"/>
    <w:rsid w:val="005F1272"/>
    <w:rsid w:val="0060472F"/>
    <w:rsid w:val="00606303"/>
    <w:rsid w:val="006111EE"/>
    <w:rsid w:val="00622689"/>
    <w:rsid w:val="0062346E"/>
    <w:rsid w:val="00632410"/>
    <w:rsid w:val="006342AE"/>
    <w:rsid w:val="00635554"/>
    <w:rsid w:val="00637570"/>
    <w:rsid w:val="00641B96"/>
    <w:rsid w:val="0064341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B1E86"/>
    <w:rsid w:val="006D26F2"/>
    <w:rsid w:val="006D30C5"/>
    <w:rsid w:val="006E062E"/>
    <w:rsid w:val="006E08FD"/>
    <w:rsid w:val="006E2713"/>
    <w:rsid w:val="006E278B"/>
    <w:rsid w:val="006E2EA0"/>
    <w:rsid w:val="006F075D"/>
    <w:rsid w:val="006F10F4"/>
    <w:rsid w:val="006F1DB9"/>
    <w:rsid w:val="006F50CF"/>
    <w:rsid w:val="006F5656"/>
    <w:rsid w:val="006F787E"/>
    <w:rsid w:val="00700EAD"/>
    <w:rsid w:val="007112D3"/>
    <w:rsid w:val="00716B2B"/>
    <w:rsid w:val="00720916"/>
    <w:rsid w:val="00730D72"/>
    <w:rsid w:val="00733384"/>
    <w:rsid w:val="0074027B"/>
    <w:rsid w:val="007459A6"/>
    <w:rsid w:val="00745EEE"/>
    <w:rsid w:val="00746E09"/>
    <w:rsid w:val="00753260"/>
    <w:rsid w:val="0075363F"/>
    <w:rsid w:val="0076698A"/>
    <w:rsid w:val="0078282E"/>
    <w:rsid w:val="0079793B"/>
    <w:rsid w:val="007A129A"/>
    <w:rsid w:val="007A1E5D"/>
    <w:rsid w:val="007A464B"/>
    <w:rsid w:val="007A57D8"/>
    <w:rsid w:val="007D2CBC"/>
    <w:rsid w:val="007D4533"/>
    <w:rsid w:val="007D70C2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E03"/>
    <w:rsid w:val="008230C3"/>
    <w:rsid w:val="008267FF"/>
    <w:rsid w:val="00834D47"/>
    <w:rsid w:val="00834FB5"/>
    <w:rsid w:val="00837C37"/>
    <w:rsid w:val="0084036C"/>
    <w:rsid w:val="00846967"/>
    <w:rsid w:val="00853D39"/>
    <w:rsid w:val="0085617E"/>
    <w:rsid w:val="00877F22"/>
    <w:rsid w:val="00880789"/>
    <w:rsid w:val="00883CDE"/>
    <w:rsid w:val="008A729B"/>
    <w:rsid w:val="008C59E0"/>
    <w:rsid w:val="008E3BCE"/>
    <w:rsid w:val="008F4392"/>
    <w:rsid w:val="00902D9C"/>
    <w:rsid w:val="009053E6"/>
    <w:rsid w:val="0091061A"/>
    <w:rsid w:val="00911BC7"/>
    <w:rsid w:val="0091293B"/>
    <w:rsid w:val="00920608"/>
    <w:rsid w:val="00925DD2"/>
    <w:rsid w:val="009400EF"/>
    <w:rsid w:val="009408A9"/>
    <w:rsid w:val="009503E1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55C0B"/>
    <w:rsid w:val="00A74490"/>
    <w:rsid w:val="00A756ED"/>
    <w:rsid w:val="00A774B3"/>
    <w:rsid w:val="00A90EC5"/>
    <w:rsid w:val="00AA310A"/>
    <w:rsid w:val="00AA5816"/>
    <w:rsid w:val="00AB251F"/>
    <w:rsid w:val="00AC4D64"/>
    <w:rsid w:val="00AC5EA9"/>
    <w:rsid w:val="00AC77D0"/>
    <w:rsid w:val="00AD5F8D"/>
    <w:rsid w:val="00AF25CB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B3375"/>
    <w:rsid w:val="00BC1FFC"/>
    <w:rsid w:val="00BD0121"/>
    <w:rsid w:val="00BD24F1"/>
    <w:rsid w:val="00BE0900"/>
    <w:rsid w:val="00C0036F"/>
    <w:rsid w:val="00C06282"/>
    <w:rsid w:val="00C143D5"/>
    <w:rsid w:val="00C1522C"/>
    <w:rsid w:val="00C17E04"/>
    <w:rsid w:val="00C40957"/>
    <w:rsid w:val="00C436A2"/>
    <w:rsid w:val="00C46B51"/>
    <w:rsid w:val="00C5191E"/>
    <w:rsid w:val="00C576F3"/>
    <w:rsid w:val="00C87E3E"/>
    <w:rsid w:val="00C97BB8"/>
    <w:rsid w:val="00CA49F5"/>
    <w:rsid w:val="00CA646D"/>
    <w:rsid w:val="00CA6476"/>
    <w:rsid w:val="00CB27A2"/>
    <w:rsid w:val="00CC650B"/>
    <w:rsid w:val="00CD0172"/>
    <w:rsid w:val="00CD3073"/>
    <w:rsid w:val="00CD37C4"/>
    <w:rsid w:val="00CE0F8F"/>
    <w:rsid w:val="00CF222D"/>
    <w:rsid w:val="00CF3A73"/>
    <w:rsid w:val="00CF5E83"/>
    <w:rsid w:val="00CF69A1"/>
    <w:rsid w:val="00CF76E1"/>
    <w:rsid w:val="00D165F3"/>
    <w:rsid w:val="00D175FB"/>
    <w:rsid w:val="00D444F8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79E"/>
    <w:rsid w:val="00DB6924"/>
    <w:rsid w:val="00DB7ADA"/>
    <w:rsid w:val="00DC0416"/>
    <w:rsid w:val="00DD2335"/>
    <w:rsid w:val="00DD3767"/>
    <w:rsid w:val="00DE7C54"/>
    <w:rsid w:val="00DF009B"/>
    <w:rsid w:val="00DF5F49"/>
    <w:rsid w:val="00DF61EA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27AFC"/>
    <w:rsid w:val="00E33224"/>
    <w:rsid w:val="00E35BD4"/>
    <w:rsid w:val="00E35E5D"/>
    <w:rsid w:val="00E3718D"/>
    <w:rsid w:val="00E535ED"/>
    <w:rsid w:val="00E57E09"/>
    <w:rsid w:val="00E70585"/>
    <w:rsid w:val="00E83F3A"/>
    <w:rsid w:val="00E922D1"/>
    <w:rsid w:val="00EA55B3"/>
    <w:rsid w:val="00EA7B18"/>
    <w:rsid w:val="00EB3440"/>
    <w:rsid w:val="00EB39EF"/>
    <w:rsid w:val="00EC0527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66E8D"/>
    <w:rsid w:val="00F77D1C"/>
    <w:rsid w:val="00F854BA"/>
    <w:rsid w:val="00F87642"/>
    <w:rsid w:val="00FA06A1"/>
    <w:rsid w:val="00FA56B9"/>
    <w:rsid w:val="00FD019E"/>
    <w:rsid w:val="00FD10A5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2C12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link w:val="af3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5">
    <w:name w:val="Колонтитул"/>
    <w:basedOn w:val="af4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1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6">
    <w:name w:val="Сетка таблицы3"/>
    <w:basedOn w:val="a2"/>
    <w:next w:val="a4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next w:val="a4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unhideWhenUsed/>
    <w:rsid w:val="00F77D1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F77D1C"/>
    <w:pPr>
      <w:keepNext/>
      <w:numPr>
        <w:numId w:val="1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semiHidden/>
    <w:unhideWhenUsed/>
    <w:rsid w:val="00F77D1C"/>
    <w:pPr>
      <w:numPr>
        <w:ilvl w:val="1"/>
        <w:numId w:val="1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F77D1C"/>
    <w:pPr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F77D1C"/>
    <w:pPr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 Spacing"/>
    <w:uiPriority w:val="99"/>
    <w:qFormat/>
    <w:rsid w:val="00F77D1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_"/>
    <w:basedOn w:val="a1"/>
    <w:link w:val="28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semiHidden/>
    <w:rsid w:val="00F77D1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1"/>
    <w:link w:val="15"/>
    <w:semiHidden/>
    <w:locked/>
    <w:rsid w:val="00F77D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semiHidden/>
    <w:rsid w:val="00F77D1C"/>
    <w:pPr>
      <w:shd w:val="clear" w:color="auto" w:fill="FFFFFF"/>
      <w:spacing w:after="54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Заголовок №2_"/>
    <w:basedOn w:val="a1"/>
    <w:link w:val="2a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Заголовок №2"/>
    <w:basedOn w:val="a0"/>
    <w:link w:val="29"/>
    <w:semiHidden/>
    <w:rsid w:val="00F77D1C"/>
    <w:pPr>
      <w:shd w:val="clear" w:color="auto" w:fill="FFFFFF"/>
      <w:spacing w:before="240" w:after="0" w:line="26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F77D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7D1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3pt">
    <w:name w:val="Заголовок №1 + 13 pt"/>
    <w:basedOn w:val="14"/>
    <w:rsid w:val="00F77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basedOn w:val="af6"/>
    <w:rsid w:val="00F77D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-">
    <w:name w:val="Интернет-ссылка"/>
    <w:basedOn w:val="a1"/>
    <w:uiPriority w:val="99"/>
    <w:rsid w:val="00F77D1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uiPriority w:val="99"/>
    <w:rsid w:val="00F7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0"/>
    <w:uiPriority w:val="99"/>
    <w:rsid w:val="00F77D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77D1C"/>
  </w:style>
  <w:style w:type="character" w:customStyle="1" w:styleId="blk">
    <w:name w:val="blk"/>
    <w:basedOn w:val="a1"/>
    <w:rsid w:val="00F77D1C"/>
  </w:style>
  <w:style w:type="character" w:customStyle="1" w:styleId="41">
    <w:name w:val="Заголовок 4 Знак"/>
    <w:basedOn w:val="a1"/>
    <w:link w:val="40"/>
    <w:rsid w:val="002C12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2"/>
    <w:next w:val="a4"/>
    <w:uiPriority w:val="59"/>
    <w:rsid w:val="0031772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next w:val="a4"/>
    <w:uiPriority w:val="59"/>
    <w:rsid w:val="0031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4"/>
    <w:uiPriority w:val="59"/>
    <w:rsid w:val="005616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2C12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link w:val="af3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5">
    <w:name w:val="Колонтитул"/>
    <w:basedOn w:val="af4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1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6">
    <w:name w:val="Сетка таблицы3"/>
    <w:basedOn w:val="a2"/>
    <w:next w:val="a4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next w:val="a4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unhideWhenUsed/>
    <w:rsid w:val="00F77D1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F77D1C"/>
    <w:pPr>
      <w:keepNext/>
      <w:numPr>
        <w:numId w:val="1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semiHidden/>
    <w:unhideWhenUsed/>
    <w:rsid w:val="00F77D1C"/>
    <w:pPr>
      <w:numPr>
        <w:ilvl w:val="1"/>
        <w:numId w:val="1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F77D1C"/>
    <w:pPr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F77D1C"/>
    <w:pPr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 Spacing"/>
    <w:uiPriority w:val="99"/>
    <w:qFormat/>
    <w:rsid w:val="00F77D1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_"/>
    <w:basedOn w:val="a1"/>
    <w:link w:val="28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semiHidden/>
    <w:rsid w:val="00F77D1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1"/>
    <w:link w:val="15"/>
    <w:semiHidden/>
    <w:locked/>
    <w:rsid w:val="00F77D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semiHidden/>
    <w:rsid w:val="00F77D1C"/>
    <w:pPr>
      <w:shd w:val="clear" w:color="auto" w:fill="FFFFFF"/>
      <w:spacing w:after="54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Заголовок №2_"/>
    <w:basedOn w:val="a1"/>
    <w:link w:val="2a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Заголовок №2"/>
    <w:basedOn w:val="a0"/>
    <w:link w:val="29"/>
    <w:semiHidden/>
    <w:rsid w:val="00F77D1C"/>
    <w:pPr>
      <w:shd w:val="clear" w:color="auto" w:fill="FFFFFF"/>
      <w:spacing w:before="240" w:after="0" w:line="26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F77D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7D1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3pt">
    <w:name w:val="Заголовок №1 + 13 pt"/>
    <w:basedOn w:val="14"/>
    <w:rsid w:val="00F77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basedOn w:val="af6"/>
    <w:rsid w:val="00F77D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-">
    <w:name w:val="Интернет-ссылка"/>
    <w:basedOn w:val="a1"/>
    <w:uiPriority w:val="99"/>
    <w:rsid w:val="00F77D1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uiPriority w:val="99"/>
    <w:rsid w:val="00F7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0"/>
    <w:uiPriority w:val="99"/>
    <w:rsid w:val="00F77D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77D1C"/>
  </w:style>
  <w:style w:type="character" w:customStyle="1" w:styleId="blk">
    <w:name w:val="blk"/>
    <w:basedOn w:val="a1"/>
    <w:rsid w:val="00F77D1C"/>
  </w:style>
  <w:style w:type="character" w:customStyle="1" w:styleId="41">
    <w:name w:val="Заголовок 4 Знак"/>
    <w:basedOn w:val="a1"/>
    <w:link w:val="40"/>
    <w:rsid w:val="002C12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2"/>
    <w:next w:val="a4"/>
    <w:uiPriority w:val="59"/>
    <w:rsid w:val="0031772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next w:val="a4"/>
    <w:uiPriority w:val="59"/>
    <w:rsid w:val="0031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4"/>
    <w:uiPriority w:val="59"/>
    <w:rsid w:val="005616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_kas@morsp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3C2CE1-C201-4A1A-A62E-297F3CC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15</cp:revision>
  <cp:lastPrinted>2022-10-17T07:48:00Z</cp:lastPrinted>
  <dcterms:created xsi:type="dcterms:W3CDTF">2022-05-06T08:51:00Z</dcterms:created>
  <dcterms:modified xsi:type="dcterms:W3CDTF">2022-12-09T08:33:00Z</dcterms:modified>
</cp:coreProperties>
</file>