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B447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E5D" w:rsidRPr="00F32E3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0EFB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E5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F32E3C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C0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(организация трансфера, визирование и пр.) </w:t>
      </w:r>
      <w:r w:rsidR="008109CA">
        <w:rPr>
          <w:rFonts w:ascii="Times New Roman" w:hAnsi="Times New Roman" w:cs="Times New Roman"/>
          <w:b/>
          <w:sz w:val="24"/>
          <w:szCs w:val="24"/>
        </w:rPr>
        <w:t>в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5A86">
        <w:rPr>
          <w:rFonts w:ascii="Times New Roman" w:hAnsi="Times New Roman" w:cs="Times New Roman"/>
          <w:b/>
          <w:sz w:val="24"/>
          <w:szCs w:val="24"/>
        </w:rPr>
        <w:t>20</w:t>
      </w:r>
      <w:r w:rsidR="0043241D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A047E5">
        <w:rPr>
          <w:rFonts w:ascii="Times New Roman" w:hAnsi="Times New Roman" w:cs="Times New Roman"/>
          <w:b/>
          <w:sz w:val="24"/>
          <w:szCs w:val="24"/>
        </w:rPr>
        <w:t>10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CF5A86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786CD3" w:rsidRPr="00786CD3" w:rsidRDefault="00786CD3" w:rsidP="00CF5A86">
            <w:pPr>
              <w:pStyle w:val="a6"/>
              <w:ind w:right="0"/>
              <w:contextualSpacing/>
              <w:jc w:val="both"/>
              <w:rPr>
                <w:b w:val="0"/>
                <w:szCs w:val="24"/>
              </w:rPr>
            </w:pPr>
            <w:r w:rsidRPr="00786CD3">
              <w:rPr>
                <w:b w:val="0"/>
                <w:szCs w:val="24"/>
              </w:rPr>
      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      </w:r>
          </w:p>
          <w:p w:rsidR="002E5BF6" w:rsidRPr="002E5BF6" w:rsidRDefault="00786CD3" w:rsidP="00CF5A86">
            <w:pPr>
              <w:pStyle w:val="23"/>
              <w:contextualSpacing/>
            </w:pPr>
            <w:r w:rsidRPr="00786CD3">
              <w:t>1.2. С</w:t>
            </w:r>
            <w:r w:rsidR="00CF5A86">
              <w:t>рок оказания услуг – с 01.01.2020г. по 31.12.2020</w:t>
            </w:r>
            <w:r w:rsidRPr="00786CD3">
              <w:t>г.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109C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CF5A86">
        <w:trPr>
          <w:trHeight w:val="2596"/>
        </w:trPr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786CD3" w:rsidRDefault="00CF5A86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496 400 (Четыреста девяносто шесть тысяч четыреста) рублей  00 копеек (НДС не облагается), в том числе 458 400 (Четыреста пятьдесят восемь тысяч четыреста) рублей 00 копеек – услуги по предоставлению автотранспорта, 25 000 (Двадцать пять тысяч) рублей 00 копеек – агентское вознаграждение, 9 000 (Девять тысяч) рублей 00 копеек – консульский сбор, 4 000 (Четыре тысячи) рублей 00 копеек – услуги по визированию.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 не облагается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20___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47EF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(организация трансфера, визирование и пр.) в</w:t>
      </w:r>
      <w:r w:rsidR="00CF5A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47EF" w:rsidRPr="00F32E3C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44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основании </w:t>
      </w:r>
      <w:r w:rsidR="00553C55" w:rsidRPr="00F32E3C">
        <w:rPr>
          <w:rFonts w:ascii="Times New Roman" w:hAnsi="Times New Roman" w:cs="Times New Roman"/>
          <w:b/>
          <w:sz w:val="24"/>
          <w:szCs w:val="24"/>
        </w:rPr>
        <w:t>пп.</w:t>
      </w:r>
      <w:r w:rsidR="00013953">
        <w:rPr>
          <w:rFonts w:ascii="Times New Roman" w:hAnsi="Times New Roman" w:cs="Times New Roman"/>
          <w:b/>
          <w:sz w:val="24"/>
          <w:szCs w:val="24"/>
        </w:rPr>
        <w:t>10</w:t>
      </w:r>
      <w:r w:rsidR="009E2A6A" w:rsidRPr="00F3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п. 4.</w:t>
      </w:r>
      <w:r w:rsidR="00CF5A86">
        <w:rPr>
          <w:rFonts w:ascii="Times New Roman" w:hAnsi="Times New Roman" w:cs="Times New Roman"/>
          <w:b/>
          <w:sz w:val="24"/>
          <w:szCs w:val="24"/>
        </w:rPr>
        <w:t>9</w:t>
      </w:r>
      <w:r w:rsidR="009E2A6A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D715F8" w:rsidRDefault="00DB7ADA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109CA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A5074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</w:t>
            </w:r>
            <w:r w:rsidR="00CF5A86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CF5A86">
              <w:rPr>
                <w:rFonts w:ascii="Times New Roman" w:hAnsi="Times New Roman" w:cs="Times New Roman"/>
                <w:sz w:val="24"/>
                <w:szCs w:val="24"/>
              </w:rPr>
              <w:t>31 декабря 2020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F5A86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496 400 (Четыреста девяносто шесть тысяч четыреста) рублей  00 копеек (НДС не облагается), в том числе 458 400 (Четыреста пятьдесят восемь тысяч четыреста) рублей 00 копеек – услуги по предоставлению автотранспорта, 25 000 (Двадцать пять тысяч) рублей 00 копеек – агентское вознаграждение, 9 000 (Девять тысяч) рублей 00 копеек – консульский сбор, 4 000 (Четыре тысячи) рублей 00 копеек – услуги по визированию.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НДС не облагается 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304B8A" w:rsidP="0001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154E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 стоимость </w:t>
            </w:r>
            <w:r w:rsidR="00013953">
              <w:rPr>
                <w:rFonts w:ascii="Times New Roman" w:hAnsi="Times New Roman" w:cs="Times New Roman"/>
                <w:sz w:val="24"/>
                <w:szCs w:val="24"/>
              </w:rPr>
              <w:t>услуг по предоставлению автотранспорта, агентское вознаграждение, консульский сбор, услуги по визированию.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</w:p>
    <w:p w:rsidR="00D108FC" w:rsidRDefault="00D108FC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5A86" w:rsidRPr="00CF5A86" w:rsidRDefault="00CF5A86" w:rsidP="00CF5A86">
      <w:pPr>
        <w:pStyle w:val="af1"/>
        <w:contextualSpacing/>
        <w:outlineLvl w:val="0"/>
        <w:rPr>
          <w:b/>
          <w:sz w:val="24"/>
          <w:szCs w:val="24"/>
        </w:rPr>
      </w:pP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  <w:r>
        <w:rPr>
          <w:sz w:val="24"/>
          <w:szCs w:val="24"/>
        </w:rPr>
        <w:tab/>
      </w:r>
      <w:r w:rsidRPr="00CF5A86">
        <w:rPr>
          <w:b/>
          <w:sz w:val="24"/>
          <w:szCs w:val="24"/>
        </w:rPr>
        <w:t>Агентский договор № ____/19</w:t>
      </w:r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«____» ____________ 2019 г.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«Принципал», в лице руководителя ФГБУ «АМП Каспийского моря» 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«Морское агентство группы Посейдон» (ООО «Морское агентство группы Посейдон»)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«Агент», в лице генерального директора 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Пангина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Андрея Александровича, действующего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и решения единственного участника Общества с ограниченной ответственностью «Морское агентство группы Посейдон» № 18 от 10.10.2018 года, с другой стороны, совместно именуемые «Стороны», на основании пп.10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нижеследующем.</w:t>
      </w:r>
      <w:proofErr w:type="gramEnd"/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 и Приложении № 2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Срок оказания услуг – с 01.01.2020г. по 31.12.2020г.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A8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Все права и обязательства по услугам, предоставляемым Принципалу и приобретаемым Агентом для Принципала у третьих лиц возлагаются на Агента. При этом Агент несёт ответственность перед Принципалом за действия привлеченных третьих лиц как свои собственные.  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 Указания Принципала направляются в письменном виде в адрес Агента, указанный в разделе 11 настоящего договора и/или по электронному адресу, указанному в разделе 11 настоящего договора.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предупредить Принципала либо не получил ответа на свой запрос в течение 1-го дня, следующего за днем, в котором Принципалом получен запрос. Агент обязан уведомить Принципала о допущенных отступлениях, 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уведомление стало возможным. Любые уведомления, сообщения, направляемые Агентом Принципалу, должны направляться в письменном виде в адрес Принципала, указанный в разделе 11 настоящего договора и /или по факсу: (8512) 58-45-66, 58-55-02 или </w:t>
      </w:r>
      <w:r w:rsidRPr="00CF5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F5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F5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ampastra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В целях расширения комплекса услуг, предоставляемых Принципалу, Агент может привлекать третьих лиц для выполнения следующих действий: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обеспечения транспортных перевозок в г. Москве.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Агент обязан сообщать Принципалу по его требованию все сведения о ходе исполнения поручения. Представить Принципалу отчёт об исполнении поручения Агента.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2.6. Все денежные расчеты по сделкам, совершаемым Агентом, осуществляются с расчетного счета Агента в срок не позднее 5 дней с момента их исполнения, а так же через подотчетных лиц с использованием корпоративных карт  и наличными из кассы Агента.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Принципал обязан: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Заранее, не менее чем за 2 дня до начала оказания услуг, передать заявку Агенту.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Заявка должна содержать чёткие и однозначные указания.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Заявка должна быть представлена в форме документа.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Без промедления принять все предоставленные Агентом документы и все исполненное им в соответствии с Договором.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Возмещать Агенту документально подтвержденные суммы, израсходованные им по исполнению сделок, заключенных Агентом во исполнение указаний Принципала в рамках настоящего договора, в том числе агентское вознаграждение. Расходы Агента должны носить разумный и обоснованный характер.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496 400 (Четыреста девяносто шесть тысяч четыреста) рублей  00 копеек (НДС не облагается), в том числе 458 400 (Четыреста пятьдесят восемь тысяч четыреста) рублей 00 копеек – услуги по предоставлению автотранспорта, 25 000 (Двадцать пять тысяч) рублей 00 копеек – агентское вознаграждение, 9 000 (Девять тысяч) рублей 00 копеек – консульский сбор, 4 000 (Четыре тысячи) рублей 00 копеек – услуги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визированию. НДС не облагается на  основании пункта 2 статьи 346.11. Налогового Кодекса РФ (Информационное письмо (ФОРМА №26.2-7) №7704002855 от 24.12.2014г.). 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Договора составляет суммарная стоимость услуг, предоставленных Принципалу по его заявкам за весь период действия Договора. Стоимость услуг, предоставляемых по договору, определяется тарифами (Приложение № 1) и агентским вознаграждением (Приложение №2).  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По факту выполнения каждой заявки Агент представляет Принципалу в течение 5 (Пяти) дней после ее выполнения отчёт о выполнении агентского договора на сумму возмещаемых расходов и агентского вознаграждения, акт подтверждающий оказание агентских услуг на сумму агентского вознаграждения и счёт на оплату. К отчёту должны быть приложены заверенные Агентом копии первичных документов (актов) от третьих лиц, подтверждающих расходы Агента за счёт Принципала. Сумма счёта указывается в рублях и включает агентское вознаграждение.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Принципал, имеющий возражения по отчёту Агента, должен сообщить о них Агенту в течение 10 (Десяти) дней со дня получения отчёта. В противном случае отчёт считается принятым Принципалом. 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Принципал обязан оплатить счёт за оказанные услуги, выставленный Агентом в течение 15 (Пятнадцати) банковских дней со дня получения документов, указанных в п. 3.2. настоящего договора, в безналичной форме, путём перечисления денежных средств на расчётный счёт Агента. Днём оплаты считается день списания денежных сре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счёта Принципала. 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Тарифы на обслуживание по заявкам Принципала и агентское вознаграждение указаны в Приложениях № 1, 2 к настоящему договору,  устанавливаются на весь срок действия настоящего договора и изменению не подлежат.</w:t>
      </w: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4.Ответственность по настоящему договору.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оказание услуг Агент выплачивает Принципалу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 установленного настоящим договором срока исполнения обязательства в размере одной трехсотой действующей 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уплаты пени ключевой ставки Центрального банка Российской Федерации от суммы неисполнения обязательства.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Принципал возмещает Агенту понесенные в ходе выполнения услуги расходы в случае несвоевременного отказа от заявки.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4.5. Уплату пени не освобождает сторону, нарушившую обязательства, от исполнения обязательства в полном объёме.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освобождаются от уплаты пени, если докажут, что просрочка исполнения указанного обязательства произошла вследствие неопределенной силы или по вине другой стороны.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4.7.</w:t>
      </w:r>
      <w:r w:rsidRPr="00CF5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неисполнения или ненадлежащего исполнения Агентом обязательств, предусмотренных настоящим договором, Принципал  вправе произвести оплату по настоящему договору за вычетом соответствующего размера пени.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5.Форс-мажор.</w:t>
      </w:r>
    </w:p>
    <w:p w:rsidR="00CF5A86" w:rsidRPr="00CF5A86" w:rsidRDefault="00CF5A86" w:rsidP="00CF5A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езвычайного характера, которые стороны не могли предвидеть или предотвратить.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понесенные ею убытки.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 случаях наступления обстоятельств, предусмотренных в п.5.1.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Конфиденциальность.</w:t>
      </w:r>
    </w:p>
    <w:p w:rsidR="00CF5A86" w:rsidRPr="00CF5A86" w:rsidRDefault="00CF5A86" w:rsidP="00CF5A8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Условия настоящего договора и соглашений (протоколов и т.п.) к нему конфиденциальны и не подлежат разглашению.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споров.</w:t>
      </w:r>
    </w:p>
    <w:p w:rsidR="00CF5A86" w:rsidRPr="00CF5A86" w:rsidRDefault="00CF5A86" w:rsidP="00CF5A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 в Арбитражном суде города Москвы.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7.3.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Сторона, право которой нарушены, до обращения в Арбитражный суд обязана предъявить другой стороне письменную претензию с изложением своих требований. </w:t>
      </w:r>
      <w:proofErr w:type="gramEnd"/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7.4. Срок рассмотрения претензии – 10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суд. 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7.5. Претензии и иные юридические значимые сообщения могут быть направлены Сторонами друг другу одним из нижеперечисленных способов: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письмом на электронный почтовый ящик (e-</w:t>
      </w:r>
      <w:proofErr w:type="spell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при этом подтверждением такого направления является сохраненная отправивший стороной в ее электроном почтовом ящике скан-копия претензии в формате PDF, JPEG, TIFF,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отправки;</w:t>
      </w:r>
      <w:proofErr w:type="gramEnd"/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ценным письмом с описью вложения по адресу места нахождения Стороны;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лично Стороне или его уполномоченному представителю под роспись либо по передаточному акту.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7.6 Стороны признают юридическую силу за юридически значимыми сообщениями, полученными путем обмена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скан-копиями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а также равенство юридической силы таких сообщений с оригиналами документов, оформленных на бумажном носителе.</w:t>
      </w:r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Изменение и прекращение договора.</w:t>
      </w:r>
    </w:p>
    <w:p w:rsidR="00CF5A86" w:rsidRPr="00CF5A86" w:rsidRDefault="00CF5A86" w:rsidP="00CF5A8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01.01.2020 года и действует по 31.12.2020 года, а в части взаиморасчётов до полного исполнения сторонами своих обязательств.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Принципал вправе в любое время отказаться от исполнения настоящего договора путем направления письменного уведомления Агенту за 30 (тридцать) рабочих дней до даты предполагаемого отказа. Договор считается расторгнутым через 30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Агент вправе отказаться от настоящего договора путем направления письменного уведомления Принципалу за 30 (тридцать) рабочих дней до даты предполагаемого отказа. Договор считается расторгнутым через 30 дней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9.1.</w:t>
      </w: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CF5A86" w:rsidRPr="00CF5A86" w:rsidRDefault="00CF5A86" w:rsidP="00CF5A8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CF5A86" w:rsidRPr="00CF5A86" w:rsidRDefault="00CF5A86" w:rsidP="00CF5A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CF5A86" w:rsidRPr="00CF5A86" w:rsidRDefault="00CF5A86" w:rsidP="00CF5A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10.3. </w:t>
      </w:r>
      <w:proofErr w:type="gramStart"/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</w:t>
      </w: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CF5A86" w:rsidRPr="00CF5A86" w:rsidRDefault="00CF5A86" w:rsidP="00CF5A86">
      <w:pPr>
        <w:tabs>
          <w:tab w:val="left" w:pos="0"/>
          <w:tab w:val="left" w:pos="720"/>
          <w:tab w:val="left" w:pos="1080"/>
          <w:tab w:val="left" w:pos="1134"/>
          <w:tab w:val="left" w:pos="1560"/>
        </w:tabs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10.4. Расторжение договора допускается по соглашению сторон, по решению суда или в связи с односторонни отказом стороны договора от исполнения договора в соответствии с гражданским законодательством.</w:t>
      </w:r>
    </w:p>
    <w:p w:rsid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F5A86" w:rsidRPr="00CF5A86" w:rsidRDefault="00CF5A86" w:rsidP="00CF5A8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F5A86" w:rsidRPr="00CF5A86" w:rsidTr="00665538">
        <w:tc>
          <w:tcPr>
            <w:tcW w:w="5069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7704880481/КПП 770401001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5147746352705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45118041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121099, г. Москва,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Смоленский 2-й,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1/4 оф. 4, пом. </w:t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ком. 1-12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40702810700000232628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№ 7701 Банке ВТБ (ПАО)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30101810345250000745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044525745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(495) 110-85-34; (499)241-12-34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docinfo</w:t>
              </w:r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poseidongroup</w:t>
              </w:r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___________________А.А. 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Пангин</w:t>
            </w:r>
            <w:proofErr w:type="spellEnd"/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5070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Россия, 414016, г. Астрахань, 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КПП 301801001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УФК 40501810803492000002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041203001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(8512) 58-45-69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(8512) 58-45-66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10" w:history="1">
              <w:r w:rsidRPr="00CF5A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mail@ampastra.ru</w:t>
              </w:r>
            </w:hyperlink>
            <w:r w:rsidRPr="00CF5A86">
              <w:rPr>
                <w:rFonts w:ascii="Calibri" w:eastAsia="Calibri" w:hAnsi="Calibri" w:cs="Times New Roman"/>
                <w:sz w:val="24"/>
                <w:szCs w:val="24"/>
              </w:rPr>
              <w:fldChar w:fldCharType="begin"/>
            </w: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mail@ampastra.ru" </w:instrText>
            </w:r>
            <w:r w:rsidRPr="00CF5A86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CF5A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mail@ampastra.ru</w:t>
            </w:r>
            <w:r w:rsidRPr="00CF5A8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fldChar w:fldCharType="end"/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М.А. 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Абдулатипов</w:t>
            </w:r>
            <w:proofErr w:type="spellEnd"/>
          </w:p>
          <w:p w:rsidR="00CF5A86" w:rsidRPr="00CF5A86" w:rsidRDefault="00CF5A86" w:rsidP="00CF5A86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МП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A86" w:rsidRPr="00CF5A86" w:rsidRDefault="00CF5A86" w:rsidP="00CF5A86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A8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5A86" w:rsidRPr="00CF5A86" w:rsidRDefault="00CF5A86" w:rsidP="00CF5A86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ПРИЛОЖЕНИЕ №1</w:t>
      </w:r>
    </w:p>
    <w:p w:rsidR="00CF5A86" w:rsidRPr="00CF5A86" w:rsidRDefault="00CF5A86" w:rsidP="00CF5A8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____/19</w:t>
      </w:r>
    </w:p>
    <w:p w:rsidR="00CF5A86" w:rsidRPr="00CF5A86" w:rsidRDefault="00CF5A86" w:rsidP="00CF5A8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«____ »______________  2019 года</w:t>
      </w:r>
    </w:p>
    <w:p w:rsidR="00CF5A86" w:rsidRPr="00CF5A86" w:rsidRDefault="00CF5A86" w:rsidP="00CF5A8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4"/>
      </w:tblGrid>
      <w:tr w:rsidR="00CF5A86" w:rsidRPr="00CF5A86" w:rsidTr="00665538">
        <w:trPr>
          <w:cantSplit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услуг:</w:t>
            </w:r>
          </w:p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Вознаграждение Агента:</w:t>
            </w:r>
          </w:p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CF5A86" w:rsidRPr="00CF5A86" w:rsidTr="00665538">
        <w:trPr>
          <w:trHeight w:val="53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консульского сбора, сервисных сборов визового центра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5% от суммы консульского сбора, установленного Посольством, 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5% от суммы сборов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2 и более рабочих дня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2000, 00 руб./чел.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1 рабочий день (до 11.00)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3000,00 руб./чел.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заполнению анкеты заявителя, в случае если анкета не может быть заполнена Заказчиком самостоятельно по каким-либо причинам:</w:t>
            </w:r>
          </w:p>
          <w:p w:rsidR="00CF5A86" w:rsidRPr="00CF5A86" w:rsidRDefault="00CF5A86" w:rsidP="00CF5A86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заполнение в режиме </w:t>
            </w: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line</w:t>
            </w:r>
          </w:p>
          <w:p w:rsidR="00CF5A86" w:rsidRPr="00CF5A86" w:rsidRDefault="00CF5A86" w:rsidP="00CF5A86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заполнение на бумажном носителе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 руб./анкета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 руб./анкета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предоставлению автотранспорта – трансфер в г. Москва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руб./трансфер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организации  предоставления автотранспорта в г. Москва (почасовая оплата, минимум- 5 часов)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 руб./за весь период использования автотранспорта</w:t>
            </w:r>
          </w:p>
        </w:tc>
      </w:tr>
      <w:tr w:rsidR="00CF5A86" w:rsidRPr="00CF5A86" w:rsidTr="00665538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Услуга по предоставлению автотранспорта (кроме </w:t>
            </w: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Москва)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300,00 руб./трансфер</w:t>
            </w:r>
          </w:p>
        </w:tc>
      </w:tr>
    </w:tbl>
    <w:p w:rsidR="00CF5A86" w:rsidRPr="00CF5A86" w:rsidRDefault="00CF5A86" w:rsidP="00CF5A86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НДС не облагается на  основании пункта 2 статьи 346.11. Налогового Кодекса РФ.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CF5A86" w:rsidRPr="00CF5A86" w:rsidRDefault="00CF5A86" w:rsidP="00CF5A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F5A86" w:rsidRPr="00CF5A86" w:rsidRDefault="00CF5A86" w:rsidP="00C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CF5A86" w:rsidRPr="00CF5A86" w:rsidTr="00665538">
        <w:tc>
          <w:tcPr>
            <w:tcW w:w="5671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А.А. 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Пангин</w:t>
            </w:r>
            <w:proofErr w:type="spellEnd"/>
          </w:p>
        </w:tc>
        <w:tc>
          <w:tcPr>
            <w:tcW w:w="4678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 xml:space="preserve">ПРИЛОЖЕНИЕ №2 </w:t>
      </w:r>
    </w:p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АГЕНТСКОМУ ДОГОВОРУ № _____/19</w:t>
      </w:r>
    </w:p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«_____» ___________2019 года</w:t>
      </w:r>
    </w:p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49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2410"/>
      </w:tblGrid>
      <w:tr w:rsidR="00CF5A86" w:rsidRPr="00CF5A86" w:rsidTr="00665538">
        <w:trPr>
          <w:trHeight w:val="11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действия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A86" w:rsidRPr="00CF5A86" w:rsidRDefault="00CF5A86" w:rsidP="00C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Установленный тариф</w:t>
            </w:r>
          </w:p>
        </w:tc>
      </w:tr>
      <w:tr w:rsidR="00CF5A86" w:rsidRPr="00CF5A86" w:rsidTr="00665538">
        <w:trPr>
          <w:cantSplit/>
          <w:trHeight w:val="23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1. Консульский сбор Посольств, сбор визовых  центров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Посольством консульский сбор, 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сборы визового центра</w:t>
            </w:r>
          </w:p>
        </w:tc>
      </w:tr>
      <w:tr w:rsidR="00CF5A86" w:rsidRPr="00CF5A86" w:rsidTr="00665538">
        <w:trPr>
          <w:cantSplit/>
          <w:trHeight w:val="23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2. Трансферы (кроме г. Москва)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поставщика</w:t>
            </w:r>
          </w:p>
        </w:tc>
      </w:tr>
      <w:tr w:rsidR="00CF5A86" w:rsidRPr="00CF5A86" w:rsidTr="00665538">
        <w:trPr>
          <w:cantSplit/>
          <w:trHeight w:val="721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3. Предоставление легкового автотранспорта (эконом класса)  в г. Москва 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br/>
              <w:t>(1-3 чел.) - трансфер: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по городу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Шереметьево/Внуково – Москва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Шереметьево/Внуково – Москва с пользованием платной дорогой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Домодедово – Москва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2800,00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3200,00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3400,00 руб./трансфер</w:t>
            </w:r>
          </w:p>
        </w:tc>
      </w:tr>
      <w:tr w:rsidR="00CF5A86" w:rsidRPr="00CF5A86" w:rsidTr="00665538">
        <w:trPr>
          <w:cantSplit/>
          <w:trHeight w:val="649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4. Предоставление микроавтобуса (эконом класса) в г. Москва (4-7 чел., без учета мест багажа) – 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трасфер</w:t>
            </w:r>
            <w:proofErr w:type="spellEnd"/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: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 с пользованием платной дорогой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5000,00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5400,00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5500,00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5900,00 руб./трансфер</w:t>
            </w:r>
          </w:p>
        </w:tc>
      </w:tr>
      <w:tr w:rsidR="00CF5A86" w:rsidRPr="00CF5A86" w:rsidTr="00665538">
        <w:trPr>
          <w:cantSplit/>
          <w:trHeight w:val="56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 Предоставление автобуса (эконом класса) в г. Москва (8 – 14 чел., без учета мест багажа) – трансфер: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Шереметьево/Внуково – Москва с пользованием платной дорогой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8900,00 руб./трансфер</w:t>
            </w:r>
          </w:p>
        </w:tc>
      </w:tr>
      <w:tr w:rsidR="00CF5A86" w:rsidRPr="00CF5A86" w:rsidTr="00665538">
        <w:trPr>
          <w:cantSplit/>
          <w:trHeight w:val="913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6. Предоставление легкового автотранспорта представительского класса в       г. Москва - трансфер: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мерседес Е-класс,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-212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мерседес Е-класс,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-212 с пользованием платной дорогой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– мерседес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-213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– мерседес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-213 с пользованием платной дорогой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VIP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+    – мерседес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S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-класс, 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W</w:t>
            </w: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-222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6000,00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7500,00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7900,00 руб./трансфер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запросу</w:t>
            </w:r>
          </w:p>
        </w:tc>
      </w:tr>
      <w:tr w:rsidR="00CF5A86" w:rsidRPr="00CF5A86" w:rsidTr="00665538">
        <w:trPr>
          <w:cantSplit/>
          <w:trHeight w:val="687"/>
        </w:trPr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7. Предоставление транспорта в г. Москва (почасовая оплата, минимум - 5 часов):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эконом класс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представительский класс: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 мерседес Е-класс, W-212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бизнес –  мерседес Е-класс, W-213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VIP+   –   мерседес S-класс, W-222</w:t>
            </w:r>
          </w:p>
          <w:p w:rsidR="00CF5A86" w:rsidRPr="00CF5A86" w:rsidRDefault="00CF5A86" w:rsidP="00CF5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  микроавтобус (эконом класс)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850,00 руб./час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1200,00 руб./час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1500,00 руб./час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 запросу</w:t>
            </w:r>
          </w:p>
          <w:p w:rsidR="00CF5A86" w:rsidRPr="00CF5A86" w:rsidRDefault="00CF5A86" w:rsidP="00CF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1300,00 руб./час</w:t>
            </w:r>
          </w:p>
        </w:tc>
      </w:tr>
    </w:tbl>
    <w:p w:rsidR="00CF5A86" w:rsidRPr="00CF5A86" w:rsidRDefault="00CF5A86" w:rsidP="00CF5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5A86" w:rsidRPr="00CF5A86" w:rsidRDefault="00CF5A86" w:rsidP="00CF5A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 услугой «трансфер» стороны понимают услугу по доставке пассажиров из аэропорта до адреса в городе или с адреса в городе в аэропорт. Услуга «трансфер» подразумевает под собой встречу пассажира в аэропорте прибытия (адрес города) с табличкой «ПОСЕЙДОН» на предварительно заказанном и утвержденным Заказчиком автомобиле по кратчайшему пути. Последующее использование автомобиля в услугу «трансфер» не входит и расценивается как «Предоставление транспорта в г. Москва (почасовая оплата, минимум - 5 часов)»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Услуга «Трансфер» включает в себя: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- ожидание по прилету в течение 1 часа;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- встречу с табличкой в зале прилета;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- платную парковку.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 «Предоставление транспорта в г. Москва» не включает в себя платные парковки</w:t>
      </w:r>
      <w:r w:rsidRPr="00CF5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и дороги</w:t>
      </w:r>
      <w:r w:rsidRPr="00CF5A8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</w:t>
      </w: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оплачиваются дополнительно). Выезд за пределы МКАД/КАД, а также в область оплачивается дополнительно в размере 1 часа аренды транспорта.</w:t>
      </w: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трансфер и доставка документов, то доставка входит в стоимость трансфера.</w:t>
      </w:r>
    </w:p>
    <w:p w:rsidR="00CF5A86" w:rsidRPr="00CF5A86" w:rsidRDefault="00CF5A86" w:rsidP="00CF5A8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A86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заказывается услуга по встрече/доставке документов в аэропорт, то она равна стоимости трансфера.</w:t>
      </w:r>
    </w:p>
    <w:p w:rsidR="00CF5A86" w:rsidRPr="00CF5A86" w:rsidRDefault="00CF5A86" w:rsidP="00CF5A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CF5A86" w:rsidRPr="00CF5A86" w:rsidTr="00665538">
        <w:tc>
          <w:tcPr>
            <w:tcW w:w="5671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 АГЕНТА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Генеральный директор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ООО «Морское агентство группы Посейдон»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____________________ А.А. 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Пангин</w:t>
            </w:r>
            <w:proofErr w:type="spellEnd"/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ОТ ПРИНЦИПАЛА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Руководитель 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ФГБУ «АМП Каспийского моря»</w:t>
            </w: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5A86" w:rsidRPr="00CF5A86" w:rsidRDefault="00CF5A86" w:rsidP="00CF5A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</w:t>
            </w:r>
            <w:proofErr w:type="spellStart"/>
            <w:r w:rsidRPr="00CF5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М.А.Абдулатипов</w:t>
            </w:r>
            <w:proofErr w:type="spellEnd"/>
          </w:p>
        </w:tc>
      </w:tr>
    </w:tbl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F5A86" w:rsidRPr="00CF5A86" w:rsidRDefault="00CF5A86" w:rsidP="00CF5A8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86CD3" w:rsidRPr="00786CD3" w:rsidRDefault="00786CD3" w:rsidP="00CF5A86">
      <w:pPr>
        <w:pStyle w:val="af1"/>
        <w:contextualSpacing/>
        <w:jc w:val="left"/>
        <w:outlineLvl w:val="0"/>
        <w:rPr>
          <w:b/>
          <w:sz w:val="23"/>
          <w:szCs w:val="23"/>
        </w:rPr>
      </w:pPr>
    </w:p>
    <w:p w:rsidR="00302C27" w:rsidRPr="00302C27" w:rsidRDefault="00302C27" w:rsidP="00302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2C27" w:rsidRPr="00302C27" w:rsidSect="00302C27">
      <w:pgSz w:w="11909" w:h="16834" w:code="9"/>
      <w:pgMar w:top="113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0F" w:rsidRDefault="00D4480F" w:rsidP="005D5581">
      <w:pPr>
        <w:spacing w:after="0" w:line="240" w:lineRule="auto"/>
      </w:pPr>
      <w:r>
        <w:separator/>
      </w:r>
    </w:p>
  </w:endnote>
  <w:endnote w:type="continuationSeparator" w:id="0">
    <w:p w:rsidR="00D4480F" w:rsidRDefault="00D4480F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0F" w:rsidRDefault="00D4480F" w:rsidP="005D5581">
      <w:pPr>
        <w:spacing w:after="0" w:line="240" w:lineRule="auto"/>
      </w:pPr>
      <w:r>
        <w:separator/>
      </w:r>
    </w:p>
  </w:footnote>
  <w:footnote w:type="continuationSeparator" w:id="0">
    <w:p w:rsidR="00D4480F" w:rsidRDefault="00D4480F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35481A"/>
    <w:multiLevelType w:val="hybridMultilevel"/>
    <w:tmpl w:val="72BE58AA"/>
    <w:lvl w:ilvl="0" w:tplc="0FBC0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8"/>
  </w:num>
  <w:num w:numId="7">
    <w:abstractNumId w:val="22"/>
  </w:num>
  <w:num w:numId="8">
    <w:abstractNumId w:val="6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3953"/>
    <w:rsid w:val="00015F33"/>
    <w:rsid w:val="00033062"/>
    <w:rsid w:val="00033B48"/>
    <w:rsid w:val="000404F1"/>
    <w:rsid w:val="00046BDB"/>
    <w:rsid w:val="00047932"/>
    <w:rsid w:val="00052181"/>
    <w:rsid w:val="0006110E"/>
    <w:rsid w:val="00062552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61AB9"/>
    <w:rsid w:val="00170718"/>
    <w:rsid w:val="00182E6C"/>
    <w:rsid w:val="00196AB0"/>
    <w:rsid w:val="001B0337"/>
    <w:rsid w:val="001C0A77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27"/>
    <w:rsid w:val="00302C7D"/>
    <w:rsid w:val="00304B8A"/>
    <w:rsid w:val="003155D9"/>
    <w:rsid w:val="00321DA3"/>
    <w:rsid w:val="00322231"/>
    <w:rsid w:val="003423BD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F05D8"/>
    <w:rsid w:val="005049B7"/>
    <w:rsid w:val="00504F79"/>
    <w:rsid w:val="005063C9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95F55"/>
    <w:rsid w:val="006C0EFB"/>
    <w:rsid w:val="006D26F2"/>
    <w:rsid w:val="006E062E"/>
    <w:rsid w:val="006E278B"/>
    <w:rsid w:val="006E2EA0"/>
    <w:rsid w:val="006F10F4"/>
    <w:rsid w:val="006F50CF"/>
    <w:rsid w:val="006F5656"/>
    <w:rsid w:val="006F6AF9"/>
    <w:rsid w:val="006F787E"/>
    <w:rsid w:val="00700EAD"/>
    <w:rsid w:val="00716B2B"/>
    <w:rsid w:val="00720916"/>
    <w:rsid w:val="00730D72"/>
    <w:rsid w:val="00745EEE"/>
    <w:rsid w:val="00753260"/>
    <w:rsid w:val="00786CD3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047E5"/>
    <w:rsid w:val="00A22F87"/>
    <w:rsid w:val="00A23DDA"/>
    <w:rsid w:val="00A34AA5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32C1F"/>
    <w:rsid w:val="00B447EF"/>
    <w:rsid w:val="00B475E3"/>
    <w:rsid w:val="00B47FEF"/>
    <w:rsid w:val="00B50C6D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C1473"/>
    <w:rsid w:val="00CD0172"/>
    <w:rsid w:val="00CD37C4"/>
    <w:rsid w:val="00CE0F8F"/>
    <w:rsid w:val="00CF5A86"/>
    <w:rsid w:val="00CF69A1"/>
    <w:rsid w:val="00D108FC"/>
    <w:rsid w:val="00D165F3"/>
    <w:rsid w:val="00D175FB"/>
    <w:rsid w:val="00D4480F"/>
    <w:rsid w:val="00D61C26"/>
    <w:rsid w:val="00D627C4"/>
    <w:rsid w:val="00D715F8"/>
    <w:rsid w:val="00D7446D"/>
    <w:rsid w:val="00D74756"/>
    <w:rsid w:val="00D80BAE"/>
    <w:rsid w:val="00D83120"/>
    <w:rsid w:val="00D83B52"/>
    <w:rsid w:val="00D86FD6"/>
    <w:rsid w:val="00D914E8"/>
    <w:rsid w:val="00DA392C"/>
    <w:rsid w:val="00DA3C94"/>
    <w:rsid w:val="00DB7ADA"/>
    <w:rsid w:val="00DC0416"/>
    <w:rsid w:val="00DD3767"/>
    <w:rsid w:val="00DE3333"/>
    <w:rsid w:val="00DF009B"/>
    <w:rsid w:val="00DF5F49"/>
    <w:rsid w:val="00E00D94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C2D1C"/>
    <w:rsid w:val="00ED0B9E"/>
    <w:rsid w:val="00ED2756"/>
    <w:rsid w:val="00ED5752"/>
    <w:rsid w:val="00EE37FE"/>
    <w:rsid w:val="00EE511F"/>
    <w:rsid w:val="00EF6583"/>
    <w:rsid w:val="00F17940"/>
    <w:rsid w:val="00F220CA"/>
    <w:rsid w:val="00F32E3C"/>
    <w:rsid w:val="00F42D6B"/>
    <w:rsid w:val="00F87642"/>
    <w:rsid w:val="00FA06A1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cinfo@poseidon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6AB7149-12AF-466D-9330-080290FE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</cp:revision>
  <cp:lastPrinted>2018-11-15T12:22:00Z</cp:lastPrinted>
  <dcterms:created xsi:type="dcterms:W3CDTF">2017-12-29T12:51:00Z</dcterms:created>
  <dcterms:modified xsi:type="dcterms:W3CDTF">2019-12-23T05:34:00Z</dcterms:modified>
</cp:coreProperties>
</file>