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8055DE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B33112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055DE">
        <w:rPr>
          <w:rFonts w:ascii="Times New Roman" w:eastAsia="Times New Roman" w:hAnsi="Times New Roman" w:cs="Times New Roman"/>
          <w:sz w:val="24"/>
          <w:szCs w:val="24"/>
          <w:lang w:eastAsia="ru-RU"/>
        </w:rPr>
        <w:t>__Н.А. 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48" w:rsidRDefault="00161AB9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5DE" w:rsidRDefault="008055DE" w:rsidP="00805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B0AA2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8055DE">
        <w:rPr>
          <w:rFonts w:ascii="Times New Roman" w:hAnsi="Times New Roman" w:cs="Times New Roman"/>
          <w:sz w:val="24"/>
          <w:szCs w:val="24"/>
        </w:rPr>
        <w:t xml:space="preserve"> по изготовлению и монтажу створчатой трансформирующейся перегородки ПВХ в сборе в кабинете (помещение № 17), входящем в помещение № 1 здания учебного корпуса с пристройкой общей площадью 5124,6 </w:t>
      </w:r>
      <w:proofErr w:type="spellStart"/>
      <w:r w:rsidRPr="008055D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055D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055DE">
        <w:rPr>
          <w:rFonts w:ascii="Times New Roman" w:hAnsi="Times New Roman" w:cs="Times New Roman"/>
          <w:sz w:val="24"/>
          <w:szCs w:val="24"/>
        </w:rPr>
        <w:t xml:space="preserve"> с кадастровым номером 30:12:030009:67, расположенного по адресу: Астраханская область, г. Астрахань, ул. Богдана Хмельницкого, 3</w:t>
      </w:r>
    </w:p>
    <w:p w:rsidR="00477A1D" w:rsidRDefault="00477A1D" w:rsidP="00477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A24" w:rsidRDefault="001C0A24" w:rsidP="00477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477A1D" w:rsidRDefault="00477A1D" w:rsidP="00477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9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F762E0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3D47A3" w:rsidRPr="003D47A3" w:rsidRDefault="003D47A3" w:rsidP="003D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3">
              <w:rPr>
                <w:rFonts w:ascii="Times New Roman" w:hAnsi="Times New Roman" w:cs="Times New Roman"/>
                <w:sz w:val="24"/>
                <w:szCs w:val="24"/>
              </w:rPr>
              <w:t xml:space="preserve">1.1. Подрядчик обязуется выполнить работы по изготовлению и монтажу створчатой трансформирующейся перегородки ПВХ в сборе в кабинете (помещение № 17), входящем в помещение № 1 здания учебного корпуса с пристройкой общей площадью 5124,6 </w:t>
            </w:r>
            <w:proofErr w:type="spellStart"/>
            <w:r w:rsidRPr="003D47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D47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D47A3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30:12:030009:67, расположенного по адресу: </w:t>
            </w:r>
            <w:proofErr w:type="gramStart"/>
            <w:r w:rsidRPr="003D47A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 Астрахань, ул. Богдана Хмельницкого, 3, занимаемое на основании договора безвозмездного пользования № 347/19 от «30» августа 2019 г., в соответствии с Расчетом стоимости работ по изготовлению и монтажу створчатой трансформирующейся перегородки ПВХ в сборе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      </w:r>
            <w:proofErr w:type="gramEnd"/>
          </w:p>
          <w:p w:rsidR="00161AB9" w:rsidRDefault="003D47A3" w:rsidP="003D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3">
              <w:rPr>
                <w:rFonts w:ascii="Times New Roman" w:hAnsi="Times New Roman" w:cs="Times New Roman"/>
                <w:sz w:val="24"/>
                <w:szCs w:val="24"/>
              </w:rPr>
              <w:t xml:space="preserve">1.2. Требования к выполняемым работам установлены в Техническом задании (Приложение № 2 к настоящему договору). 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A34E0D" w:rsidP="00A3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0D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по монтажу створчатой трансформирующейся перегородки ПВХ в сборе по адресу: </w:t>
            </w:r>
            <w:r w:rsidR="006562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0D">
              <w:rPr>
                <w:rFonts w:ascii="Times New Roman" w:hAnsi="Times New Roman" w:cs="Times New Roman"/>
                <w:sz w:val="24"/>
                <w:szCs w:val="24"/>
              </w:rPr>
              <w:t>г. Астрахань, ул. Богдана Хмельницкого, 3, кабинет (помещение № 17), входящий в помещение № 1 здания учебного корпуса с пристройкой.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Pr="00A57166" w:rsidRDefault="00656272" w:rsidP="00D4089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2">
              <w:rPr>
                <w:rFonts w:ascii="Times New Roman" w:hAnsi="Times New Roman" w:cs="Times New Roman"/>
                <w:sz w:val="24"/>
                <w:szCs w:val="24"/>
              </w:rPr>
              <w:t>159 771  (Сто пятьдесят девять тысяч семьсот семьдесят один)  рубль 20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B0AA2" w:rsidRPr="006641C8" w:rsidRDefault="00EF3788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B0AA2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B0AA2" w:rsidRPr="006641C8" w:rsidRDefault="00EF3788" w:rsidP="001B0AA2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______________Н.А. Ковалев</w:t>
      </w:r>
    </w:p>
    <w:p w:rsidR="00025FB4" w:rsidRPr="006641C8" w:rsidRDefault="00025FB4" w:rsidP="00025FB4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821C2" w:rsidRDefault="000821C2" w:rsidP="00502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C2" w:rsidRDefault="000E60B5" w:rsidP="00502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</w:p>
    <w:p w:rsidR="000821C2" w:rsidRDefault="000821C2" w:rsidP="00082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</w:t>
      </w:r>
      <w:r w:rsidRPr="008055DE">
        <w:rPr>
          <w:rFonts w:ascii="Times New Roman" w:hAnsi="Times New Roman" w:cs="Times New Roman"/>
          <w:sz w:val="24"/>
          <w:szCs w:val="24"/>
        </w:rPr>
        <w:t xml:space="preserve"> по изготовлению и монтажу створчатой трансформирующейся перегородки ПВХ в сборе в кабинете (помещение № 17), входящем в помещение № 1 здания учебного корпуса с пристройкой общей площадью 5124,6 </w:t>
      </w:r>
      <w:proofErr w:type="spellStart"/>
      <w:r w:rsidRPr="008055D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055D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055DE">
        <w:rPr>
          <w:rFonts w:ascii="Times New Roman" w:hAnsi="Times New Roman" w:cs="Times New Roman"/>
          <w:sz w:val="24"/>
          <w:szCs w:val="24"/>
        </w:rPr>
        <w:t xml:space="preserve"> с кадастровым номером 30:12:030009:67, расположенного по адресу: Астраханская область, г. Астрахань, ул. Богдана Хмельницкого, 3</w:t>
      </w:r>
    </w:p>
    <w:p w:rsidR="00D715F8" w:rsidRPr="00D715F8" w:rsidRDefault="00D715F8" w:rsidP="00503D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Pr="00EB3440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11E7A" w:rsidRPr="0050224A" w:rsidRDefault="00C82C77" w:rsidP="0013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77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по монтажу створчатой трансформирующейся перегородки ПВХ в сборе по адресу: </w:t>
            </w:r>
            <w:r w:rsidR="0033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C77">
              <w:rPr>
                <w:rFonts w:ascii="Times New Roman" w:hAnsi="Times New Roman" w:cs="Times New Roman"/>
                <w:sz w:val="24"/>
                <w:szCs w:val="24"/>
              </w:rPr>
              <w:t>г. Астрахань, ул. Богдана Хмельницкого, 3, кабинет (помещение № 17), входящий в помещение № 1 здания учебного корпуса с пристройкой.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50224A" w:rsidRPr="0008787F" w:rsidRDefault="00334B8D" w:rsidP="00C16D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D">
              <w:rPr>
                <w:rFonts w:ascii="Times New Roman" w:hAnsi="Times New Roman" w:cs="Times New Roman"/>
                <w:sz w:val="24"/>
                <w:szCs w:val="24"/>
              </w:rPr>
              <w:t>16 (Шестнадцать) рабочих дней с момента подписания Сторонами договора.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0224A" w:rsidRDefault="00F6193F" w:rsidP="000506E7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72">
              <w:rPr>
                <w:rFonts w:ascii="Times New Roman" w:hAnsi="Times New Roman" w:cs="Times New Roman"/>
                <w:sz w:val="24"/>
                <w:szCs w:val="24"/>
              </w:rPr>
              <w:t>159 771  (Сто пятьдесят девять тысяч семьсот семьдесят один)  рубль 20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50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50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50224A" w:rsidRPr="00C3362F" w:rsidRDefault="0001040D" w:rsidP="000104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стоимость работ, стоимость оборудования и материалов, необходимых для выполнения работ, расходы на уплату налогов, пошлин, сборов и других </w:t>
            </w:r>
            <w:r w:rsidRPr="0001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471C64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91061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B47FEF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BA3DE8" w:rsidRPr="00BA3DE8" w:rsidRDefault="00BA3DE8" w:rsidP="00B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E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50224A" w:rsidRPr="002A38CD" w:rsidRDefault="0050224A" w:rsidP="00B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D74756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1B0AA2" w:rsidRPr="00E54F16" w:rsidRDefault="00E54F16" w:rsidP="00F76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F16">
        <w:rPr>
          <w:rFonts w:ascii="Times New Roman" w:hAnsi="Times New Roman" w:cs="Times New Roman"/>
          <w:sz w:val="24"/>
          <w:szCs w:val="24"/>
        </w:rPr>
        <w:t>ПРОЕКТ ДОГОВОРА</w:t>
      </w:r>
      <w:r w:rsidR="001B0AA2" w:rsidRPr="00E54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A2" w:rsidRDefault="001B0AA2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904E8" w:rsidRPr="007904E8" w:rsidRDefault="007904E8" w:rsidP="00F762E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ДОГОВОР № _________</w:t>
      </w:r>
    </w:p>
    <w:p w:rsidR="007904E8" w:rsidRPr="007904E8" w:rsidRDefault="007904E8" w:rsidP="007904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904E8" w:rsidRPr="007904E8" w:rsidRDefault="007904E8" w:rsidP="00F762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г. Астрахань                                                                                                       «___»  _________2019 г.</w:t>
      </w:r>
    </w:p>
    <w:p w:rsidR="007904E8" w:rsidRPr="007904E8" w:rsidRDefault="007904E8" w:rsidP="00790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widowControl w:val="0"/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b/>
          <w:sz w:val="23"/>
          <w:szCs w:val="23"/>
        </w:rPr>
        <w:tab/>
      </w:r>
      <w:r w:rsidRPr="007904E8">
        <w:rPr>
          <w:rFonts w:ascii="Times New Roman" w:hAnsi="Times New Roman" w:cs="Times New Roman"/>
          <w:sz w:val="23"/>
          <w:szCs w:val="23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</w:t>
      </w:r>
      <w:proofErr w:type="spellStart"/>
      <w:r w:rsidRPr="007904E8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7904E8">
        <w:rPr>
          <w:rFonts w:ascii="Times New Roman" w:hAnsi="Times New Roman" w:cs="Times New Roman"/>
          <w:sz w:val="23"/>
          <w:szCs w:val="23"/>
        </w:rPr>
        <w:t>. руководителя ФГБУ «АМП Каспийского моря» Ковалева Николая Александровича, действующего на основании Устава и приказа от 23.08.2019 № 234лс, с одной стороны, и</w:t>
      </w:r>
      <w:bookmarkStart w:id="0" w:name="_GoBack"/>
      <w:bookmarkEnd w:id="0"/>
      <w:r w:rsidRPr="007904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904E8" w:rsidRPr="007904E8" w:rsidRDefault="007904E8" w:rsidP="007904E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Индивидуальный предприниматель Доронина Светлана Александровна, именуемый в дальнейшем «Подрядчик», действующий на основании свидетельства о государственной регистрации физического лица в качестве индивидуального предпринимателя серии 30 № 001530760 от 11 августа 2016 года, ОГРНИП 316302500077842, с другой стороны, далее именуемые Стороны, </w:t>
      </w:r>
    </w:p>
    <w:p w:rsidR="007904E8" w:rsidRPr="007904E8" w:rsidRDefault="007904E8" w:rsidP="00790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обоснования цены договора № _________ </w:t>
      </w:r>
      <w:proofErr w:type="gramStart"/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 заключили настоящий договор о нижеследующем: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7904E8">
        <w:rPr>
          <w:rFonts w:ascii="Times New Roman" w:hAnsi="Times New Roman" w:cs="Times New Roman"/>
          <w:bCs/>
          <w:sz w:val="23"/>
          <w:szCs w:val="23"/>
        </w:rPr>
        <w:t>1.ПРЕДМЕТ ДОГОВОРА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1.1. Подрядчик обязуется выполнить работы по изготовлению и монтажу створчатой трансформирующейся перегородки ПВХ в сборе в кабинете (помещение № 17), входящем в помещение № 1 здания учебного корпуса с пристройкой общей площадью 5124,6 </w:t>
      </w:r>
      <w:proofErr w:type="spellStart"/>
      <w:r w:rsidRPr="007904E8">
        <w:rPr>
          <w:rFonts w:ascii="Times New Roman" w:hAnsi="Times New Roman" w:cs="Times New Roman"/>
          <w:sz w:val="23"/>
          <w:szCs w:val="23"/>
        </w:rPr>
        <w:t>кв</w:t>
      </w:r>
      <w:proofErr w:type="gramStart"/>
      <w:r w:rsidRPr="007904E8">
        <w:rPr>
          <w:rFonts w:ascii="Times New Roman" w:hAnsi="Times New Roman" w:cs="Times New Roman"/>
          <w:sz w:val="23"/>
          <w:szCs w:val="23"/>
        </w:rPr>
        <w:t>.м</w:t>
      </w:r>
      <w:proofErr w:type="spellEnd"/>
      <w:proofErr w:type="gramEnd"/>
      <w:r w:rsidRPr="007904E8">
        <w:rPr>
          <w:rFonts w:ascii="Times New Roman" w:hAnsi="Times New Roman" w:cs="Times New Roman"/>
          <w:sz w:val="23"/>
          <w:szCs w:val="23"/>
        </w:rPr>
        <w:t xml:space="preserve"> с кадастровым номером 30:12:030009:67, расположенного по адресу: </w:t>
      </w:r>
      <w:proofErr w:type="gramStart"/>
      <w:r w:rsidRPr="007904E8">
        <w:rPr>
          <w:rFonts w:ascii="Times New Roman" w:hAnsi="Times New Roman" w:cs="Times New Roman"/>
          <w:sz w:val="23"/>
          <w:szCs w:val="23"/>
        </w:rPr>
        <w:t>Астраханская область, г. Астрахань, ул. Богдана Хмельницкого, 3, занимаемое на основании договора безвозмездного пользования № 347/19 от «30» августа 2019 г., в соответствии с Расчетом стоимости работ по изготовлению и монтажу створчатой трансформирующейся перегородки ПВХ в сборе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</w:r>
      <w:proofErr w:type="gramEnd"/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1.2. Требования к выполняемым работам установлены в Техническом задании (Приложение № 2 к настоящему договору). 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7904E8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Pr="007904E8">
        <w:rPr>
          <w:rFonts w:ascii="Times New Roman" w:hAnsi="Times New Roman" w:cs="Times New Roman"/>
          <w:bCs/>
          <w:sz w:val="23"/>
          <w:szCs w:val="23"/>
        </w:rPr>
        <w:t>2. ЦЕНА ДОГОВОРА И ПОРЯДОК РАСЧЕТОВ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2.1. </w:t>
      </w:r>
      <w:proofErr w:type="gramStart"/>
      <w:r w:rsidRPr="007904E8">
        <w:rPr>
          <w:rFonts w:ascii="Times New Roman" w:hAnsi="Times New Roman" w:cs="Times New Roman"/>
          <w:sz w:val="23"/>
          <w:szCs w:val="23"/>
        </w:rPr>
        <w:t>Цена договора в соответствии с Расчетом стоимости работ по изготовлению и монтажу створчатой трансформирующейся перегородки ПВХ в сборе (Приложение № 1 к настоящему договору) составляет 159 771  (Сто пятьдесят девять тысяч семьсот семьдесят один)  рубль 20 копеек, НДС не облагается на основании пункта 3 статьи 346.11 НК РФ (уведомление об изменении объекта налогообложения (форма № 26.2-6) от 19.12.2017).</w:t>
      </w:r>
      <w:proofErr w:type="gramEnd"/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2.2. Цена договора включает </w:t>
      </w:r>
      <w:r w:rsidRPr="007904E8">
        <w:rPr>
          <w:rFonts w:ascii="Times New Roman" w:hAnsi="Times New Roman"/>
          <w:sz w:val="23"/>
          <w:szCs w:val="23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 w:rsidRPr="007904E8">
        <w:rPr>
          <w:rFonts w:ascii="Times New Roman" w:hAnsi="Times New Roman" w:cs="Times New Roman"/>
          <w:sz w:val="23"/>
          <w:szCs w:val="23"/>
        </w:rPr>
        <w:t>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2.3. Цена договора является твердой и не может изменяться в ходе исполнения договора.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  <w:lang w:val="x-none"/>
        </w:rPr>
        <w:t>2.4.</w:t>
      </w:r>
      <w:r w:rsidRPr="007904E8">
        <w:rPr>
          <w:rFonts w:ascii="Times New Roman" w:hAnsi="Times New Roman" w:cs="Times New Roman"/>
          <w:sz w:val="23"/>
          <w:szCs w:val="23"/>
        </w:rPr>
        <w:t xml:space="preserve"> </w:t>
      </w:r>
      <w:r w:rsidRPr="007904E8">
        <w:rPr>
          <w:rFonts w:ascii="Times New Roman" w:hAnsi="Times New Roman" w:cs="Times New Roman"/>
          <w:sz w:val="23"/>
          <w:szCs w:val="23"/>
          <w:lang w:val="x-none"/>
        </w:rPr>
        <w:t xml:space="preserve">Оплата по настоящему </w:t>
      </w:r>
      <w:r w:rsidRPr="007904E8">
        <w:rPr>
          <w:rFonts w:ascii="Times New Roman" w:hAnsi="Times New Roman" w:cs="Times New Roman"/>
          <w:sz w:val="23"/>
          <w:szCs w:val="23"/>
        </w:rPr>
        <w:t>д</w:t>
      </w:r>
      <w:r w:rsidRPr="007904E8">
        <w:rPr>
          <w:rFonts w:ascii="Times New Roman" w:hAnsi="Times New Roman" w:cs="Times New Roman"/>
          <w:sz w:val="23"/>
          <w:szCs w:val="23"/>
          <w:lang w:val="x-none"/>
        </w:rPr>
        <w:t>оговору осуществляется</w:t>
      </w:r>
      <w:r w:rsidRPr="007904E8">
        <w:rPr>
          <w:rFonts w:ascii="Times New Roman" w:hAnsi="Times New Roman" w:cs="Times New Roman"/>
          <w:sz w:val="23"/>
          <w:szCs w:val="23"/>
        </w:rPr>
        <w:t xml:space="preserve"> Заказчиком за выполненные Подрядчиком и принятые Заказчиком работы</w:t>
      </w:r>
      <w:r w:rsidRPr="007904E8">
        <w:rPr>
          <w:rFonts w:ascii="Times New Roman" w:hAnsi="Times New Roman" w:cs="Times New Roman"/>
          <w:sz w:val="23"/>
          <w:szCs w:val="23"/>
          <w:lang w:val="x-none"/>
        </w:rPr>
        <w:t xml:space="preserve"> в безналичной форме путем перечисления денежных средств на расчетный счет </w:t>
      </w:r>
      <w:r w:rsidRPr="007904E8">
        <w:rPr>
          <w:rFonts w:ascii="Times New Roman" w:hAnsi="Times New Roman" w:cs="Times New Roman"/>
          <w:sz w:val="23"/>
          <w:szCs w:val="23"/>
        </w:rPr>
        <w:t>Подрядчика, указанный в разделе 14 настоящего договора,</w:t>
      </w:r>
      <w:r w:rsidRPr="007904E8">
        <w:rPr>
          <w:rFonts w:ascii="Times New Roman" w:hAnsi="Times New Roman" w:cs="Times New Roman"/>
          <w:sz w:val="23"/>
          <w:szCs w:val="23"/>
          <w:lang w:val="x-none"/>
        </w:rPr>
        <w:t xml:space="preserve"> в течение </w:t>
      </w:r>
      <w:r w:rsidRPr="007904E8">
        <w:rPr>
          <w:rFonts w:ascii="Times New Roman" w:hAnsi="Times New Roman" w:cs="Times New Roman"/>
          <w:sz w:val="23"/>
          <w:szCs w:val="23"/>
        </w:rPr>
        <w:t>1</w:t>
      </w:r>
      <w:r w:rsidRPr="007904E8">
        <w:rPr>
          <w:rFonts w:ascii="Times New Roman" w:hAnsi="Times New Roman" w:cs="Times New Roman"/>
          <w:sz w:val="23"/>
          <w:szCs w:val="23"/>
          <w:lang w:val="x-none"/>
        </w:rPr>
        <w:t>5 (Пят</w:t>
      </w:r>
      <w:r w:rsidRPr="007904E8">
        <w:rPr>
          <w:rFonts w:ascii="Times New Roman" w:hAnsi="Times New Roman" w:cs="Times New Roman"/>
          <w:sz w:val="23"/>
          <w:szCs w:val="23"/>
        </w:rPr>
        <w:t>надцати</w:t>
      </w:r>
      <w:r w:rsidRPr="007904E8">
        <w:rPr>
          <w:rFonts w:ascii="Times New Roman" w:hAnsi="Times New Roman" w:cs="Times New Roman"/>
          <w:sz w:val="23"/>
          <w:szCs w:val="23"/>
          <w:lang w:val="x-none"/>
        </w:rPr>
        <w:t xml:space="preserve">) </w:t>
      </w:r>
      <w:r w:rsidRPr="007904E8">
        <w:rPr>
          <w:rFonts w:ascii="Times New Roman" w:hAnsi="Times New Roman" w:cs="Times New Roman"/>
          <w:sz w:val="23"/>
          <w:szCs w:val="23"/>
        </w:rPr>
        <w:t>рабочих</w:t>
      </w:r>
      <w:r w:rsidRPr="007904E8">
        <w:rPr>
          <w:rFonts w:ascii="Times New Roman" w:hAnsi="Times New Roman" w:cs="Times New Roman"/>
          <w:sz w:val="23"/>
          <w:szCs w:val="23"/>
          <w:lang w:val="x-none"/>
        </w:rPr>
        <w:t xml:space="preserve"> дней </w:t>
      </w:r>
      <w:r w:rsidRPr="007904E8">
        <w:rPr>
          <w:rFonts w:ascii="Times New Roman" w:hAnsi="Times New Roman" w:cs="Times New Roman"/>
          <w:sz w:val="23"/>
          <w:szCs w:val="23"/>
        </w:rPr>
        <w:t>с момента</w:t>
      </w:r>
      <w:r w:rsidRPr="007904E8">
        <w:rPr>
          <w:rFonts w:ascii="Times New Roman" w:hAnsi="Times New Roman" w:cs="Times New Roman"/>
          <w:sz w:val="23"/>
          <w:szCs w:val="23"/>
          <w:lang w:val="x-none"/>
        </w:rPr>
        <w:t xml:space="preserve"> подписания </w:t>
      </w:r>
      <w:r w:rsidRPr="007904E8">
        <w:rPr>
          <w:rFonts w:ascii="Times New Roman" w:hAnsi="Times New Roman" w:cs="Times New Roman"/>
          <w:sz w:val="23"/>
          <w:szCs w:val="23"/>
        </w:rPr>
        <w:t xml:space="preserve">Сторонами </w:t>
      </w:r>
      <w:r w:rsidRPr="007904E8">
        <w:rPr>
          <w:rFonts w:ascii="Times New Roman" w:hAnsi="Times New Roman" w:cs="Times New Roman"/>
          <w:sz w:val="23"/>
          <w:szCs w:val="23"/>
          <w:lang w:val="x-none"/>
        </w:rPr>
        <w:t xml:space="preserve">акта </w:t>
      </w:r>
      <w:r w:rsidRPr="007904E8">
        <w:rPr>
          <w:rFonts w:ascii="Times New Roman" w:hAnsi="Times New Roman" w:cs="Times New Roman"/>
          <w:sz w:val="23"/>
          <w:szCs w:val="23"/>
        </w:rPr>
        <w:t>о приёмке выполненных работ по форме КС-2, справки о стоимости выполненных работ и затрат по форме КС-3, на основании предоставленного Подрядчиком счета.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Датой оплаты считается дата списания денежных сре</w:t>
      </w:r>
      <w:proofErr w:type="gramStart"/>
      <w:r w:rsidRPr="007904E8">
        <w:rPr>
          <w:rFonts w:ascii="Times New Roman" w:hAnsi="Times New Roman" w:cs="Times New Roman"/>
          <w:sz w:val="23"/>
          <w:szCs w:val="23"/>
        </w:rPr>
        <w:t>дств с л</w:t>
      </w:r>
      <w:proofErr w:type="gramEnd"/>
      <w:r w:rsidRPr="007904E8">
        <w:rPr>
          <w:rFonts w:ascii="Times New Roman" w:hAnsi="Times New Roman" w:cs="Times New Roman"/>
          <w:sz w:val="23"/>
          <w:szCs w:val="23"/>
        </w:rPr>
        <w:t>ицевого счёта Заказчика.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2.5. Платежи по настоящему договору осуществляются Заказчиком в российских рублях.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2.7. </w:t>
      </w:r>
      <w:proofErr w:type="gramStart"/>
      <w:r w:rsidRPr="007904E8">
        <w:rPr>
          <w:rFonts w:ascii="Times New Roman" w:hAnsi="Times New Roman" w:cs="Times New Roman"/>
          <w:sz w:val="23"/>
          <w:szCs w:val="23"/>
        </w:rPr>
        <w:t xml:space="preserve">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</w:t>
      </w:r>
      <w:r w:rsidRPr="007904E8">
        <w:rPr>
          <w:rFonts w:ascii="Times New Roman" w:hAnsi="Times New Roman" w:cs="Times New Roman"/>
          <w:sz w:val="23"/>
          <w:szCs w:val="23"/>
        </w:rPr>
        <w:lastRenderedPageBreak/>
        <w:t>по форме КС-3 Заказчик обязан сообщить данный факт Подрядчику (по факсу или электронной почте).</w:t>
      </w:r>
      <w:proofErr w:type="gramEnd"/>
      <w:r w:rsidRPr="007904E8">
        <w:rPr>
          <w:rFonts w:ascii="Times New Roman" w:hAnsi="Times New Roman" w:cs="Times New Roman"/>
          <w:sz w:val="23"/>
          <w:szCs w:val="23"/>
        </w:rPr>
        <w:t xml:space="preserve">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7904E8">
        <w:rPr>
          <w:rFonts w:ascii="Times New Roman" w:hAnsi="Times New Roman" w:cs="Times New Roman"/>
          <w:bCs/>
          <w:sz w:val="23"/>
          <w:szCs w:val="23"/>
        </w:rPr>
        <w:t>3. СРОК И МЕСТО ВЫПОЛНЕНИЯ РАБОТ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3.1. Срок выполнения работ: 16 (Шестнадцать) рабочих дней с момента подписания Сторонами настоящего договора.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3.2. Подрядчик выполняет работы по монтажу створчатой трансформирующейся перегородки ПВХ в сборе по адресу: г. Астрахань, ул. Богдана Хмельницкого, 3, кабинет (помещение № 17), входящий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 в помещение № 1 здания учебного корпуса с пристройкой.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 ПРАВА И ОБЯЗАННОСТИ СТОРОН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4.1. Подрядчик обязан: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4.1.2. Выполнить работы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4.1.4.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4.1.5. Немедленно известить Заказчика и до получения от него указания приостановить работы при обнаружении: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- иных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4.1.6.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4.1.7. Устранить недостатки работ, выявленные в ходе приемки работ Заказчиком.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4.2. Подрядчик имеет право: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4.2.1. Досрочно выполнить работы по настоящему договору.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4.3. Заказчик обязан: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4.3.1. Обеспечить Подрядчику доступ к месту выполнения работ.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4.3.2. Принять и оплатить выполненные работы в соответствии с условиями настоящего договора.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4.4. Заказчик имеет право: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 ОБЯЗАННОСТИ ПОДРЯДЧИКА ПО ОБЕСПЕЧЕНИЮ ТРЕБОВАНИЙ ОХРАНЫ ТРУДА ПРИ ВЫПОЛНЕНИИ РАБОТ НА ОБЪЕКТАХ ЗАКАЗЧИКА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 При выполнении работ по настоящему договору Подрядчик обязан: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5.1.1.Соблюдать требования охраны труда, пожарной безопасности, системы стандартов безопасности труда, электробезопасности, экологии, строительных норм и правил по технике безопасности в строительстве.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5.1.2.Обеспечить безопасное выполнение работ.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5.1.3.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lastRenderedPageBreak/>
        <w:t>5.1.4.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5.1.6. Назначить лицо, ответственное за обеспечение охраны труда, пожарной безопасности, электробезопасности.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5.1.8. Содержать участки работ в чистоте и порядке.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5.1.9.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5.1.10. Обеспечивать исправное техническое состояние и безопасную эксплуатацию  оборудования, электроинструментов, технологической оснастки, машин, механизмов и приборов.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5.1.12. Обеспечить разработку и выполнение мероприятий по устранению замечаний специалистов Заказчика.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5.1.13. Обеспечить ограждение зоны возникновения временных опасностей во время выполнения работ сигнальной лентой.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5.1.14. Все </w:t>
      </w:r>
      <w:proofErr w:type="spellStart"/>
      <w:r w:rsidRPr="007904E8">
        <w:rPr>
          <w:rFonts w:ascii="Times New Roman" w:hAnsi="Times New Roman" w:cs="Times New Roman"/>
          <w:sz w:val="23"/>
          <w:szCs w:val="23"/>
        </w:rPr>
        <w:t>электропусковые</w:t>
      </w:r>
      <w:proofErr w:type="spellEnd"/>
      <w:r w:rsidRPr="007904E8">
        <w:rPr>
          <w:rFonts w:ascii="Times New Roman" w:hAnsi="Times New Roman" w:cs="Times New Roman"/>
          <w:sz w:val="23"/>
          <w:szCs w:val="23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7904E8" w:rsidRPr="007904E8" w:rsidRDefault="007904E8" w:rsidP="007904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5.2. Подрядчик несет полную ответственность за невыполнение настоящего раздела.</w:t>
      </w:r>
    </w:p>
    <w:p w:rsidR="007904E8" w:rsidRPr="007904E8" w:rsidRDefault="007904E8" w:rsidP="007904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7904E8">
        <w:rPr>
          <w:rFonts w:ascii="Times New Roman" w:hAnsi="Times New Roman" w:cs="Times New Roman"/>
          <w:bCs/>
          <w:sz w:val="23"/>
          <w:szCs w:val="23"/>
        </w:rPr>
        <w:t>6. СДАЧА И ПРИЕМКА РАБОТ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6.1.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6.2.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6.3. Риск случайной гибели или случайного повреждения результата выполненных работ до его приемки Заказчиком несет Подрядчик.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7904E8">
        <w:rPr>
          <w:rFonts w:ascii="Times New Roman" w:hAnsi="Times New Roman" w:cs="Times New Roman"/>
          <w:bCs/>
          <w:sz w:val="23"/>
          <w:szCs w:val="23"/>
        </w:rPr>
        <w:t>7. ГАРАНТИЯ КАЧЕСТВА РАБОТ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7.1.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7.2. </w:t>
      </w:r>
      <w:r w:rsidRPr="007904E8">
        <w:rPr>
          <w:rFonts w:ascii="Times New Roman" w:hAnsi="Times New Roman" w:cs="Times New Roman"/>
          <w:bCs/>
          <w:sz w:val="23"/>
          <w:szCs w:val="23"/>
        </w:rPr>
        <w:t xml:space="preserve">Гарантийный </w:t>
      </w:r>
      <w:r w:rsidRPr="007904E8">
        <w:rPr>
          <w:rFonts w:ascii="Times New Roman" w:hAnsi="Times New Roman" w:cs="Times New Roman"/>
          <w:sz w:val="23"/>
          <w:szCs w:val="23"/>
        </w:rPr>
        <w:t xml:space="preserve">срок на результат работ составляет 12 (Двенадцать) месяцев </w:t>
      </w:r>
      <w:proofErr w:type="gramStart"/>
      <w:r w:rsidRPr="007904E8"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 w:rsidRPr="007904E8">
        <w:rPr>
          <w:rFonts w:ascii="Times New Roman" w:hAnsi="Times New Roman" w:cs="Times New Roman"/>
          <w:sz w:val="23"/>
          <w:szCs w:val="23"/>
        </w:rPr>
        <w:t xml:space="preserve"> Сторонами акта о приёмке выполненных работ по форме КС-2, справки о стоимости выполненных работ и затрат по форме КС-3.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7.3. Гарантия качества результата работ распространяется на все, что составляет результат работ.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7.4. Указанные гарантии не распространяются на случаи преднамеренного повреждения результата работ со стороны третьих лиц.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3"/>
          <w:szCs w:val="23"/>
        </w:rPr>
      </w:pPr>
      <w:r w:rsidRPr="007904E8">
        <w:rPr>
          <w:rFonts w:ascii="Times New Roman" w:hAnsi="Times New Roman" w:cs="Times New Roman"/>
          <w:iCs/>
          <w:sz w:val="23"/>
          <w:szCs w:val="23"/>
        </w:rPr>
        <w:t>8. ОТВЕТСТВЕННОСТЬ СТОРОН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8.1. За невыполнение или ненадлежащее выполнение обязательств по настоящему договору Стороны</w:t>
      </w:r>
      <w:r w:rsidRPr="007904E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904E8">
        <w:rPr>
          <w:rFonts w:ascii="Times New Roman" w:hAnsi="Times New Roman" w:cs="Times New Roman"/>
          <w:sz w:val="23"/>
          <w:szCs w:val="23"/>
        </w:rPr>
        <w:t>несут ответственность</w:t>
      </w:r>
      <w:r w:rsidRPr="007904E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904E8">
        <w:rPr>
          <w:rFonts w:ascii="Times New Roman" w:hAnsi="Times New Roman" w:cs="Times New Roman"/>
          <w:sz w:val="23"/>
          <w:szCs w:val="23"/>
        </w:rPr>
        <w:t>в соответствии с действующим законодательством Российской Федерации.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8.2.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lastRenderedPageBreak/>
        <w:t xml:space="preserve">8.3.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8.4. Уплата пени не освобождает Сторону, нарушившую обязательства, от исполнения обязательства в полном объеме.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8.5.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8.6. Заказчик вправе удержать сумму пеней, исчисленных в соответствии с настоящим договором, при оплате работ.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bCs/>
          <w:sz w:val="23"/>
          <w:szCs w:val="23"/>
        </w:rPr>
        <w:t xml:space="preserve">9. </w:t>
      </w:r>
      <w:r w:rsidRPr="007904E8">
        <w:rPr>
          <w:rFonts w:ascii="Times New Roman" w:hAnsi="Times New Roman" w:cs="Times New Roman"/>
          <w:sz w:val="23"/>
          <w:szCs w:val="23"/>
        </w:rPr>
        <w:t>ПОРЯДОК РАЗРЕШЕНИЯ СПОРОВ</w:t>
      </w:r>
    </w:p>
    <w:p w:rsidR="007904E8" w:rsidRPr="007904E8" w:rsidRDefault="007904E8" w:rsidP="007904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7904E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9.1.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7904E8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разделе 14 </w:t>
      </w:r>
      <w:r w:rsidRPr="007904E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настоящего договора.</w:t>
      </w:r>
    </w:p>
    <w:p w:rsidR="007904E8" w:rsidRPr="007904E8" w:rsidRDefault="007904E8" w:rsidP="007904E8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</w:pPr>
      <w:r w:rsidRPr="007904E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9.2. В случае </w:t>
      </w:r>
      <w:proofErr w:type="spellStart"/>
      <w:r w:rsidRPr="007904E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>недостижения</w:t>
      </w:r>
      <w:proofErr w:type="spellEnd"/>
      <w:r w:rsidRPr="007904E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7904E8" w:rsidRPr="007904E8" w:rsidRDefault="007904E8" w:rsidP="007904E8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</w:pPr>
    </w:p>
    <w:p w:rsidR="007904E8" w:rsidRPr="007904E8" w:rsidRDefault="007904E8" w:rsidP="007904E8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3"/>
          <w:szCs w:val="23"/>
        </w:rPr>
      </w:pPr>
      <w:r w:rsidRPr="007904E8">
        <w:rPr>
          <w:rFonts w:ascii="Times New Roman" w:hAnsi="Times New Roman" w:cs="Times New Roman"/>
          <w:iCs/>
          <w:sz w:val="23"/>
          <w:szCs w:val="23"/>
        </w:rPr>
        <w:t>10. СРОК ДЕЙСТВИЯ ДОГОВОРА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10.1.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10.2.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904E8" w:rsidRPr="007904E8" w:rsidRDefault="007904E8" w:rsidP="007904E8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11. АНТИКОРРУПЦИОННАЯ ОГОВОРКА</w:t>
      </w:r>
    </w:p>
    <w:p w:rsidR="007904E8" w:rsidRPr="007904E8" w:rsidRDefault="007904E8" w:rsidP="007904E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11.1. </w:t>
      </w:r>
      <w:proofErr w:type="gramStart"/>
      <w:r w:rsidRPr="007904E8">
        <w:rPr>
          <w:rFonts w:ascii="Times New Roman" w:hAnsi="Times New Roman" w:cs="Times New Roman"/>
          <w:sz w:val="23"/>
          <w:szCs w:val="23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7904E8">
        <w:rPr>
          <w:rFonts w:ascii="Times New Roman" w:hAnsi="Times New Roman" w:cs="Times New Roman"/>
          <w:sz w:val="23"/>
          <w:szCs w:val="23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12.</w:t>
      </w:r>
      <w:r w:rsidRPr="007904E8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ОБСТОЯТЕЛЬСТВА НЕПРЕОДОЛИМОЙ СИЛЫ (ФОРС-МАЖОР)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7904E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12.2. В случае наступления этих обстоятель</w:t>
      </w:r>
      <w:proofErr w:type="gramStart"/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 Ст</w:t>
      </w:r>
      <w:proofErr w:type="gramEnd"/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орона обязана в течение 5 (Пяти) рабочих дней уведомить об этом другую Сторону.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12.3. Документ, выданный </w:t>
      </w:r>
      <w:r w:rsidRPr="007904E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уполномоченным государственным органом</w:t>
      </w: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, является достаточным подтверждением наличия и продолжительности действия непреодолимой силы.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12.4. 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lastRenderedPageBreak/>
        <w:t>13. ЗАКЛЮЧИТЕЛЬНЫЕ ПОЛОЖЕНИЯ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13.2. В случае изменения у одной из Сторон местонахождения, названия,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13.6.Неотъемлемой частью настоящего договора являются следующее приложения: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- Приложение № 1 – Расчет стоимости работ по изготовлению и монтажу створчатой трансформирующейся перегородки ПВХ в сборе;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- Приложение № 2 – Техническое задание.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14. РЕКВИЗИТЫ И ПОДПИСИ СТОРОН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7904E8" w:rsidRPr="007904E8" w:rsidTr="00153558">
        <w:trPr>
          <w:trHeight w:val="218"/>
        </w:trPr>
        <w:tc>
          <w:tcPr>
            <w:tcW w:w="5181" w:type="dxa"/>
            <w:hideMark/>
          </w:tcPr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  <w:tc>
          <w:tcPr>
            <w:tcW w:w="5214" w:type="dxa"/>
            <w:hideMark/>
          </w:tcPr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Подрядчик</w:t>
            </w:r>
          </w:p>
        </w:tc>
      </w:tr>
      <w:tr w:rsidR="007904E8" w:rsidRPr="007904E8" w:rsidTr="00153558">
        <w:trPr>
          <w:trHeight w:val="375"/>
        </w:trPr>
        <w:tc>
          <w:tcPr>
            <w:tcW w:w="5181" w:type="dxa"/>
            <w:hideMark/>
          </w:tcPr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Индивидуальный предприниматель 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Доронина Светлана Александровна</w:t>
            </w:r>
          </w:p>
        </w:tc>
      </w:tr>
      <w:tr w:rsidR="007904E8" w:rsidRPr="007904E8" w:rsidTr="00153558">
        <w:trPr>
          <w:trHeight w:val="489"/>
        </w:trPr>
        <w:tc>
          <w:tcPr>
            <w:tcW w:w="5181" w:type="dxa"/>
            <w:hideMark/>
          </w:tcPr>
          <w:p w:rsidR="007904E8" w:rsidRPr="007904E8" w:rsidRDefault="007904E8" w:rsidP="007904E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Россия, 414016, г. Астрахань, </w:t>
            </w:r>
          </w:p>
          <w:p w:rsidR="007904E8" w:rsidRPr="007904E8" w:rsidRDefault="007904E8" w:rsidP="007904E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ул. Капитана Краснова, 31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ИНН 3018010485 КПП 301801001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ОГРН 1023000826177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л</w:t>
            </w:r>
            <w:proofErr w:type="gramEnd"/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\</w:t>
            </w:r>
            <w:proofErr w:type="spellStart"/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сч</w:t>
            </w:r>
            <w:proofErr w:type="spellEnd"/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20256Ц76300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УФК по Астраханской области 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р</w:t>
            </w:r>
            <w:proofErr w:type="gramEnd"/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\</w:t>
            </w:r>
            <w:proofErr w:type="spellStart"/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сч</w:t>
            </w:r>
            <w:proofErr w:type="spellEnd"/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УФК 40501810400002000002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в Отделении Астрахань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БИК 041203001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ОКПО 36712354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Cs/>
                <w:sz w:val="23"/>
                <w:szCs w:val="23"/>
              </w:rPr>
              <w:t>Тел./факс: (8512) 58-45-69/58-45-66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7904E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7904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7904E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8" w:history="1">
              <w:r w:rsidRPr="007904E8">
                <w:rPr>
                  <w:rFonts w:ascii="Times New Roman" w:hAnsi="Times New Roman" w:cs="Times New Roman"/>
                  <w:color w:val="0000FF" w:themeColor="hyperlink"/>
                  <w:sz w:val="23"/>
                  <w:szCs w:val="23"/>
                  <w:u w:val="single"/>
                </w:rPr>
                <w:t>mail@ampastra.ru</w:t>
              </w:r>
            </w:hyperlink>
          </w:p>
          <w:p w:rsidR="007904E8" w:rsidRPr="007904E8" w:rsidRDefault="007904E8" w:rsidP="007904E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4" w:type="dxa"/>
          </w:tcPr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</w:pPr>
            <w:proofErr w:type="gramStart"/>
            <w:r w:rsidRPr="007904E8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  <w:t>414041, г. Астрахань, ул. Куликова, д. 56, корп.1, кв. 119</w:t>
            </w:r>
            <w:proofErr w:type="gramEnd"/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 xml:space="preserve">ИНН 301610792195 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ОГРНИП 316302500077842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Дата постановки на учет в налоговом органе: 11.08.2016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ОКОПФ 50102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ОКТМО 12701000001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proofErr w:type="gramStart"/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р</w:t>
            </w:r>
            <w:proofErr w:type="gramEnd"/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\</w:t>
            </w:r>
            <w:proofErr w:type="spellStart"/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сч</w:t>
            </w:r>
            <w:proofErr w:type="spellEnd"/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 xml:space="preserve"> 40802810246300000021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  <w:t>в Волгоградском РФ АО «</w:t>
            </w:r>
            <w:proofErr w:type="spellStart"/>
            <w:r w:rsidRPr="007904E8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7904E8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  <w:t>»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proofErr w:type="spellStart"/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кор</w:t>
            </w:r>
            <w:proofErr w:type="spellEnd"/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\</w:t>
            </w:r>
            <w:proofErr w:type="spellStart"/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>сч</w:t>
            </w:r>
            <w:proofErr w:type="spellEnd"/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 xml:space="preserve"> 30101810900000000863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 xml:space="preserve">БИК 041806863  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  <w:t xml:space="preserve">ОКПО 0104476672  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  <w:t xml:space="preserve">Тел./факс: (8512) 44-35-72  </w:t>
            </w: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hyperlink r:id="rId9" w:history="1">
              <w:r w:rsidRPr="007904E8">
                <w:rPr>
                  <w:rFonts w:ascii="Times New Roman" w:eastAsia="Times New Roman" w:hAnsi="Times New Roman" w:cs="Times New Roman"/>
                  <w:color w:val="0000FF" w:themeColor="hyperlink"/>
                  <w:sz w:val="23"/>
                  <w:szCs w:val="23"/>
                  <w:u w:val="single"/>
                  <w:lang w:val="en-US" w:eastAsia="ru-RU"/>
                </w:rPr>
                <w:t>pskstroy</w:t>
              </w:r>
              <w:r w:rsidRPr="007904E8">
                <w:rPr>
                  <w:rFonts w:ascii="Times New Roman" w:eastAsia="Times New Roman" w:hAnsi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12@</w:t>
              </w:r>
              <w:r w:rsidRPr="007904E8">
                <w:rPr>
                  <w:rFonts w:ascii="Times New Roman" w:eastAsia="Times New Roman" w:hAnsi="Times New Roman" w:cs="Times New Roman"/>
                  <w:color w:val="0000FF" w:themeColor="hyperlink"/>
                  <w:sz w:val="23"/>
                  <w:szCs w:val="23"/>
                  <w:u w:val="single"/>
                  <w:lang w:val="en-US" w:eastAsia="ru-RU"/>
                </w:rPr>
                <w:t>mail</w:t>
              </w:r>
              <w:r w:rsidRPr="007904E8">
                <w:rPr>
                  <w:rFonts w:ascii="Times New Roman" w:eastAsia="Times New Roman" w:hAnsi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7904E8">
                <w:rPr>
                  <w:rFonts w:ascii="Times New Roman" w:eastAsia="Times New Roman" w:hAnsi="Times New Roman" w:cs="Times New Roman"/>
                  <w:color w:val="0000FF" w:themeColor="hyperlink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04E8" w:rsidRPr="007904E8" w:rsidTr="00153558">
        <w:trPr>
          <w:trHeight w:val="1446"/>
        </w:trPr>
        <w:tc>
          <w:tcPr>
            <w:tcW w:w="5181" w:type="dxa"/>
          </w:tcPr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И.о</w:t>
            </w:r>
            <w:proofErr w:type="spellEnd"/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. руководителя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ФГБУ «АМП Каспийского моря»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 </w:t>
            </w: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Н.А. Ковалев</w:t>
            </w:r>
            <w:r w:rsidRPr="007904E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Индивидуальный предприниматель 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Доронина Светлана Александровна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С.А. Доронина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МП </w:t>
            </w:r>
          </w:p>
        </w:tc>
      </w:tr>
    </w:tbl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1  </w:t>
      </w: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к договору № _________ от «___»_______2019 г. </w:t>
      </w: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Расчет </w:t>
      </w:r>
    </w:p>
    <w:p w:rsidR="007904E8" w:rsidRPr="007904E8" w:rsidRDefault="007904E8" w:rsidP="007904E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стоимости работ по изготовлению и монтажу створчатой трансформирующейся перегородки ПВХ в сборе</w:t>
      </w:r>
    </w:p>
    <w:p w:rsidR="007904E8" w:rsidRPr="007904E8" w:rsidRDefault="007904E8" w:rsidP="007904E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2955"/>
        <w:gridCol w:w="1178"/>
        <w:gridCol w:w="1304"/>
        <w:gridCol w:w="1616"/>
        <w:gridCol w:w="1774"/>
      </w:tblGrid>
      <w:tr w:rsidR="007904E8" w:rsidRPr="007904E8" w:rsidTr="00153558">
        <w:trPr>
          <w:jc w:val="center"/>
        </w:trPr>
        <w:tc>
          <w:tcPr>
            <w:tcW w:w="74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955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работ</w:t>
            </w:r>
          </w:p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используемых материалов</w:t>
            </w:r>
          </w:p>
        </w:tc>
        <w:tc>
          <w:tcPr>
            <w:tcW w:w="1178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130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1616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Стоимость единицы, руб.</w:t>
            </w:r>
          </w:p>
        </w:tc>
        <w:tc>
          <w:tcPr>
            <w:tcW w:w="177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стоимость, руб.</w:t>
            </w:r>
          </w:p>
        </w:tc>
      </w:tr>
      <w:tr w:rsidR="007904E8" w:rsidRPr="007904E8" w:rsidTr="00153558">
        <w:trPr>
          <w:jc w:val="center"/>
        </w:trPr>
        <w:tc>
          <w:tcPr>
            <w:tcW w:w="74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55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Нажимной гарнитур</w:t>
            </w:r>
          </w:p>
        </w:tc>
        <w:tc>
          <w:tcPr>
            <w:tcW w:w="1178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шт</w:t>
            </w:r>
            <w:proofErr w:type="gramEnd"/>
          </w:p>
        </w:tc>
        <w:tc>
          <w:tcPr>
            <w:tcW w:w="130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16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1 500,00</w:t>
            </w:r>
          </w:p>
        </w:tc>
        <w:tc>
          <w:tcPr>
            <w:tcW w:w="177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4 500,00</w:t>
            </w:r>
          </w:p>
        </w:tc>
      </w:tr>
      <w:tr w:rsidR="007904E8" w:rsidRPr="007904E8" w:rsidTr="00153558">
        <w:trPr>
          <w:jc w:val="center"/>
        </w:trPr>
        <w:tc>
          <w:tcPr>
            <w:tcW w:w="74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955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Соединительный профиль «Н»</w:t>
            </w:r>
          </w:p>
        </w:tc>
        <w:tc>
          <w:tcPr>
            <w:tcW w:w="1178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пог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37,40</w:t>
            </w:r>
          </w:p>
        </w:tc>
        <w:tc>
          <w:tcPr>
            <w:tcW w:w="1616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77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3 740,00</w:t>
            </w:r>
          </w:p>
        </w:tc>
      </w:tr>
      <w:tr w:rsidR="007904E8" w:rsidRPr="007904E8" w:rsidTr="00153558">
        <w:trPr>
          <w:jc w:val="center"/>
        </w:trPr>
        <w:tc>
          <w:tcPr>
            <w:tcW w:w="74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955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Стеклопакет 4/16/4 прозрачный, двойной, толщина 4 мм каждого стекла</w:t>
            </w:r>
          </w:p>
        </w:tc>
        <w:tc>
          <w:tcPr>
            <w:tcW w:w="1178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30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616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1 500,00</w:t>
            </w:r>
          </w:p>
        </w:tc>
        <w:tc>
          <w:tcPr>
            <w:tcW w:w="177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30 000,00</w:t>
            </w:r>
          </w:p>
        </w:tc>
      </w:tr>
      <w:tr w:rsidR="007904E8" w:rsidRPr="007904E8" w:rsidTr="00153558">
        <w:trPr>
          <w:jc w:val="center"/>
        </w:trPr>
        <w:tc>
          <w:tcPr>
            <w:tcW w:w="74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955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Сэндвич плита ПВХ (наполнение пенопласт)</w:t>
            </w:r>
          </w:p>
        </w:tc>
        <w:tc>
          <w:tcPr>
            <w:tcW w:w="1178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30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16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500,00</w:t>
            </w:r>
          </w:p>
        </w:tc>
        <w:tc>
          <w:tcPr>
            <w:tcW w:w="177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3 500,00</w:t>
            </w:r>
          </w:p>
        </w:tc>
      </w:tr>
      <w:tr w:rsidR="007904E8" w:rsidRPr="007904E8" w:rsidTr="00153558">
        <w:trPr>
          <w:jc w:val="center"/>
        </w:trPr>
        <w:tc>
          <w:tcPr>
            <w:tcW w:w="74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955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Профиль ПВХ белого цвета</w:t>
            </w:r>
          </w:p>
        </w:tc>
        <w:tc>
          <w:tcPr>
            <w:tcW w:w="1178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пог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98,024</w:t>
            </w:r>
          </w:p>
        </w:tc>
        <w:tc>
          <w:tcPr>
            <w:tcW w:w="1616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300,00</w:t>
            </w:r>
          </w:p>
        </w:tc>
        <w:tc>
          <w:tcPr>
            <w:tcW w:w="177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29 407,20</w:t>
            </w:r>
          </w:p>
        </w:tc>
      </w:tr>
      <w:tr w:rsidR="007904E8" w:rsidRPr="007904E8" w:rsidTr="00153558">
        <w:trPr>
          <w:jc w:val="center"/>
        </w:trPr>
        <w:tc>
          <w:tcPr>
            <w:tcW w:w="74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955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Резиновый уплотнитель</w:t>
            </w:r>
          </w:p>
        </w:tc>
        <w:tc>
          <w:tcPr>
            <w:tcW w:w="1178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пог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194</w:t>
            </w:r>
          </w:p>
        </w:tc>
        <w:tc>
          <w:tcPr>
            <w:tcW w:w="1616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20,00</w:t>
            </w:r>
          </w:p>
        </w:tc>
        <w:tc>
          <w:tcPr>
            <w:tcW w:w="177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3 880,00</w:t>
            </w:r>
          </w:p>
        </w:tc>
      </w:tr>
      <w:tr w:rsidR="007904E8" w:rsidRPr="007904E8" w:rsidTr="00153558">
        <w:trPr>
          <w:jc w:val="center"/>
        </w:trPr>
        <w:tc>
          <w:tcPr>
            <w:tcW w:w="74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955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Монтаж створчатой трансформирующейся перегородки ПВХ в сборе</w:t>
            </w:r>
          </w:p>
        </w:tc>
        <w:tc>
          <w:tcPr>
            <w:tcW w:w="1178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шт</w:t>
            </w:r>
            <w:proofErr w:type="gramEnd"/>
          </w:p>
        </w:tc>
        <w:tc>
          <w:tcPr>
            <w:tcW w:w="130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16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84 744,00</w:t>
            </w:r>
          </w:p>
        </w:tc>
        <w:tc>
          <w:tcPr>
            <w:tcW w:w="177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84 744,00</w:t>
            </w:r>
          </w:p>
        </w:tc>
      </w:tr>
      <w:tr w:rsidR="007904E8" w:rsidRPr="007904E8" w:rsidTr="00153558">
        <w:trPr>
          <w:jc w:val="center"/>
        </w:trPr>
        <w:tc>
          <w:tcPr>
            <w:tcW w:w="7797" w:type="dxa"/>
            <w:gridSpan w:val="5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774" w:type="dxa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159 771,20</w:t>
            </w:r>
          </w:p>
        </w:tc>
      </w:tr>
    </w:tbl>
    <w:p w:rsidR="007904E8" w:rsidRPr="007904E8" w:rsidRDefault="007904E8" w:rsidP="007904E8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904E8" w:rsidRPr="007904E8" w:rsidRDefault="007904E8" w:rsidP="007904E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04E8">
        <w:rPr>
          <w:rFonts w:ascii="Times New Roman" w:hAnsi="Times New Roman" w:cs="Times New Roman"/>
          <w:b/>
          <w:sz w:val="23"/>
          <w:szCs w:val="23"/>
        </w:rPr>
        <w:t>ИТОГО:</w:t>
      </w:r>
      <w:r w:rsidRPr="007904E8">
        <w:rPr>
          <w:rFonts w:ascii="Times New Roman" w:hAnsi="Times New Roman" w:cs="Times New Roman"/>
          <w:sz w:val="23"/>
          <w:szCs w:val="23"/>
        </w:rPr>
        <w:t xml:space="preserve"> 159 771  (Сто пятьдесят девять тысяч семьсот семьдесят один)  рубль 20 копеек, НДС не облагается на основании пункта 3 статьи 346.11 НК РФ</w:t>
      </w:r>
      <w:r w:rsidRPr="007904E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7904E8" w:rsidRPr="007904E8" w:rsidTr="00153558">
        <w:trPr>
          <w:trHeight w:val="1446"/>
          <w:jc w:val="center"/>
        </w:trPr>
        <w:tc>
          <w:tcPr>
            <w:tcW w:w="5181" w:type="dxa"/>
          </w:tcPr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И.о</w:t>
            </w:r>
            <w:proofErr w:type="spellEnd"/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. руководителя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ФГБУ «АМП Каспийского моря»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 </w:t>
            </w: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Н.А. Ковалев</w:t>
            </w:r>
            <w:r w:rsidRPr="007904E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Индивидуальный предприниматель 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Доронина Светлана Александровна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С.А. Доронина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МП </w:t>
            </w:r>
          </w:p>
        </w:tc>
      </w:tr>
    </w:tbl>
    <w:p w:rsidR="007904E8" w:rsidRPr="007904E8" w:rsidRDefault="007904E8" w:rsidP="007904E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04E8" w:rsidRPr="007904E8" w:rsidRDefault="007904E8" w:rsidP="007904E8">
      <w:pPr>
        <w:rPr>
          <w:sz w:val="23"/>
          <w:szCs w:val="23"/>
        </w:rPr>
      </w:pPr>
    </w:p>
    <w:p w:rsidR="007904E8" w:rsidRPr="007904E8" w:rsidRDefault="007904E8" w:rsidP="007904E8">
      <w:pPr>
        <w:rPr>
          <w:sz w:val="23"/>
          <w:szCs w:val="23"/>
        </w:rPr>
      </w:pPr>
    </w:p>
    <w:p w:rsidR="007904E8" w:rsidRPr="007904E8" w:rsidRDefault="007904E8" w:rsidP="007904E8">
      <w:pPr>
        <w:rPr>
          <w:sz w:val="23"/>
          <w:szCs w:val="23"/>
        </w:rPr>
      </w:pPr>
    </w:p>
    <w:p w:rsidR="007904E8" w:rsidRPr="007904E8" w:rsidRDefault="007904E8" w:rsidP="007904E8">
      <w:pPr>
        <w:rPr>
          <w:sz w:val="23"/>
          <w:szCs w:val="23"/>
        </w:rPr>
      </w:pPr>
    </w:p>
    <w:p w:rsidR="007904E8" w:rsidRPr="007904E8" w:rsidRDefault="007904E8" w:rsidP="007904E8">
      <w:pPr>
        <w:rPr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2057C1" w:rsidRDefault="002057C1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2  </w:t>
      </w:r>
    </w:p>
    <w:p w:rsidR="007904E8" w:rsidRPr="007904E8" w:rsidRDefault="007904E8" w:rsidP="007904E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к договору № _________ от «___»_______2019 г. </w:t>
      </w:r>
    </w:p>
    <w:p w:rsidR="007904E8" w:rsidRPr="007904E8" w:rsidRDefault="007904E8" w:rsidP="007904E8">
      <w:pPr>
        <w:jc w:val="right"/>
        <w:rPr>
          <w:sz w:val="23"/>
          <w:szCs w:val="23"/>
        </w:rPr>
      </w:pPr>
    </w:p>
    <w:p w:rsidR="007904E8" w:rsidRPr="007904E8" w:rsidRDefault="007904E8" w:rsidP="007904E8">
      <w:pPr>
        <w:jc w:val="center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Техническое задание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1. Наименование выполняемых работ:</w:t>
      </w:r>
      <w:r w:rsidRPr="007904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7904E8">
        <w:rPr>
          <w:rFonts w:ascii="Times New Roman" w:hAnsi="Times New Roman" w:cs="Times New Roman"/>
          <w:bCs/>
          <w:sz w:val="23"/>
          <w:szCs w:val="23"/>
        </w:rPr>
        <w:t>работы</w:t>
      </w:r>
      <w:r w:rsidRPr="007904E8">
        <w:rPr>
          <w:rFonts w:ascii="Times New Roman" w:hAnsi="Times New Roman" w:cs="Times New Roman"/>
          <w:sz w:val="23"/>
          <w:szCs w:val="23"/>
        </w:rPr>
        <w:t xml:space="preserve"> по изготовлению и монтажу створчатой трансформирующейся перегородки ПВХ в сборе в кабинете (помещение № 17), входящем в помещение № 1 здания учебного корпуса с пристройкой общей площадью 5124,6 </w:t>
      </w:r>
      <w:proofErr w:type="spellStart"/>
      <w:r w:rsidRPr="007904E8">
        <w:rPr>
          <w:rFonts w:ascii="Times New Roman" w:hAnsi="Times New Roman" w:cs="Times New Roman"/>
          <w:sz w:val="23"/>
          <w:szCs w:val="23"/>
        </w:rPr>
        <w:t>кв</w:t>
      </w:r>
      <w:proofErr w:type="gramStart"/>
      <w:r w:rsidRPr="007904E8">
        <w:rPr>
          <w:rFonts w:ascii="Times New Roman" w:hAnsi="Times New Roman" w:cs="Times New Roman"/>
          <w:sz w:val="23"/>
          <w:szCs w:val="23"/>
        </w:rPr>
        <w:t>.м</w:t>
      </w:r>
      <w:proofErr w:type="spellEnd"/>
      <w:proofErr w:type="gramEnd"/>
      <w:r w:rsidRPr="007904E8">
        <w:rPr>
          <w:rFonts w:ascii="Times New Roman" w:hAnsi="Times New Roman" w:cs="Times New Roman"/>
          <w:sz w:val="23"/>
          <w:szCs w:val="23"/>
        </w:rPr>
        <w:t xml:space="preserve"> с кадастровым номером 30:12:030009:67, расположенного по адресу: Астраханская область, г. Астрахань, ул. Богдана Хмельницкого, 3.</w:t>
      </w:r>
    </w:p>
    <w:p w:rsidR="007904E8" w:rsidRPr="007904E8" w:rsidRDefault="007904E8" w:rsidP="007904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2. Перечень и объем выполняемых работ и используемых материалов: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7328"/>
        <w:gridCol w:w="1006"/>
        <w:gridCol w:w="900"/>
      </w:tblGrid>
      <w:tr w:rsidR="007904E8" w:rsidRPr="007904E8" w:rsidTr="00153558"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работ</w:t>
            </w:r>
          </w:p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используемых материалов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</w:t>
            </w:r>
          </w:p>
        </w:tc>
      </w:tr>
      <w:tr w:rsidR="007904E8" w:rsidRPr="007904E8" w:rsidTr="00153558"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Нажимной гарнитур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шт</w:t>
            </w:r>
            <w:proofErr w:type="gramEnd"/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904E8" w:rsidRPr="007904E8" w:rsidTr="00153558"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Соединительный профиль «Н»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пог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37,40</w:t>
            </w:r>
          </w:p>
        </w:tc>
      </w:tr>
      <w:tr w:rsidR="007904E8" w:rsidRPr="007904E8" w:rsidTr="00153558"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Стеклопакет 4/16/4 прозрачный, двойной, толщина 4 мм каждого стекла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7904E8" w:rsidRPr="007904E8" w:rsidTr="00153558"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Сэндвич плита ПВХ (наполнение пенопласт)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7904E8" w:rsidRPr="007904E8" w:rsidTr="00153558"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Профиль ПВХ белого цвета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пог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98,024</w:t>
            </w:r>
          </w:p>
        </w:tc>
      </w:tr>
      <w:tr w:rsidR="007904E8" w:rsidRPr="007904E8" w:rsidTr="00153558"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Резиновый уплотнитель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пог</w:t>
            </w: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194</w:t>
            </w:r>
          </w:p>
        </w:tc>
      </w:tr>
      <w:tr w:rsidR="007904E8" w:rsidRPr="007904E8" w:rsidTr="00153558"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Монтаж створчатой трансформирующейся перегородки ПВХ в сборе</w:t>
            </w:r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шт</w:t>
            </w:r>
            <w:proofErr w:type="gramEnd"/>
          </w:p>
        </w:tc>
        <w:tc>
          <w:tcPr>
            <w:tcW w:w="0" w:type="auto"/>
          </w:tcPr>
          <w:p w:rsidR="007904E8" w:rsidRPr="007904E8" w:rsidRDefault="007904E8" w:rsidP="007904E8">
            <w:pPr>
              <w:tabs>
                <w:tab w:val="left" w:pos="54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7904E8" w:rsidRPr="007904E8" w:rsidRDefault="007904E8" w:rsidP="007904E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3. Схема перегородки:</w:t>
      </w:r>
    </w:p>
    <w:p w:rsidR="007904E8" w:rsidRPr="007904E8" w:rsidRDefault="007904E8" w:rsidP="007904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779EF79" wp14:editId="4BE4DB4F">
            <wp:extent cx="647827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E8" w:rsidRPr="007904E8" w:rsidRDefault="007904E8" w:rsidP="007904E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4. Требования к выполняемым работам и используемым материалам:</w:t>
      </w:r>
    </w:p>
    <w:p w:rsidR="007904E8" w:rsidRPr="007904E8" w:rsidRDefault="007904E8" w:rsidP="00790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Высота перегородки – 2 600 мм. Зазор от уровня пола до нижнего профиля ПВХ - 150 мм. Внизу перегородки на высоту 800 мм – сэндвич плита ПВХ, остальное на высоту 1800 мм - стеклопакет. Двери шириной 800 мм (в комплекте ручка, замок, петли) в количестве 3 шт.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Каркас – профиль ПВХ белого цвета.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Стеклопакет – прозрачный, двойной (толщина – 4 мм каждого стекла).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 xml:space="preserve">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</w:t>
      </w:r>
      <w:r w:rsidRPr="007904E8">
        <w:rPr>
          <w:rFonts w:ascii="Times New Roman" w:hAnsi="Times New Roman" w:cs="Times New Roman"/>
          <w:sz w:val="23"/>
          <w:szCs w:val="23"/>
        </w:rPr>
        <w:lastRenderedPageBreak/>
        <w:t>качество материалов и оборудования, а также за предоставление материалов и оборудования, обремененных правами третьих лиц.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4E8">
        <w:rPr>
          <w:rFonts w:ascii="Times New Roman" w:hAnsi="Times New Roman" w:cs="Times New Roman"/>
          <w:sz w:val="23"/>
          <w:szCs w:val="23"/>
        </w:rPr>
        <w:t>До начала выполнения работ Подрядчик должен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7904E8" w:rsidRPr="007904E8" w:rsidRDefault="007904E8" w:rsidP="007904E8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904E8">
        <w:rPr>
          <w:rFonts w:ascii="Times New Roman" w:eastAsia="Calibri" w:hAnsi="Times New Roman" w:cs="Times New Roman"/>
          <w:sz w:val="23"/>
          <w:szCs w:val="23"/>
        </w:rPr>
        <w:t>Подрядчик выполняет работы в соответствии с договором, строительными нормами и правилами, правилами пожарной безопасности, ГОСТ 30970-2014 «Блоки дверные из поливинилхлоридных профилей. Общие технические условия», ГОСТ 12.1.004-91 «Система стандартов безопасности труда. Пожарная безопасность. Общие требования»,  другими нормативными документами для данных видов работ.</w:t>
      </w: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904E8" w:rsidRPr="007904E8" w:rsidRDefault="007904E8" w:rsidP="007904E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7904E8" w:rsidRPr="007904E8" w:rsidTr="00153558">
        <w:trPr>
          <w:trHeight w:val="1446"/>
          <w:jc w:val="center"/>
        </w:trPr>
        <w:tc>
          <w:tcPr>
            <w:tcW w:w="5181" w:type="dxa"/>
          </w:tcPr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И.о</w:t>
            </w:r>
            <w:proofErr w:type="spellEnd"/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. руководителя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ФГБУ «АМП Каспийского моря»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 </w:t>
            </w: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Н.А. Ковалев</w:t>
            </w:r>
            <w:r w:rsidRPr="007904E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  <w:p w:rsidR="007904E8" w:rsidRPr="007904E8" w:rsidRDefault="007904E8" w:rsidP="007904E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Индивидуальный предприниматель 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Доронина Светлана Александровна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904E8" w:rsidRPr="007904E8" w:rsidRDefault="007904E8" w:rsidP="007904E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7904E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 С.А. Доронина</w:t>
            </w:r>
            <w:r w:rsidRPr="007904E8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 xml:space="preserve"> </w:t>
            </w:r>
          </w:p>
          <w:p w:rsidR="007904E8" w:rsidRPr="007904E8" w:rsidRDefault="007904E8" w:rsidP="0079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04E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МП </w:t>
            </w:r>
          </w:p>
        </w:tc>
      </w:tr>
    </w:tbl>
    <w:p w:rsidR="007904E8" w:rsidRPr="007904E8" w:rsidRDefault="007904E8" w:rsidP="007904E8">
      <w:pPr>
        <w:tabs>
          <w:tab w:val="left" w:pos="3830"/>
        </w:tabs>
        <w:rPr>
          <w:sz w:val="23"/>
          <w:szCs w:val="23"/>
        </w:rPr>
      </w:pPr>
    </w:p>
    <w:p w:rsidR="007904E8" w:rsidRDefault="007904E8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7904E8" w:rsidSect="008055DE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4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040D"/>
    <w:rsid w:val="00015F33"/>
    <w:rsid w:val="00025FB4"/>
    <w:rsid w:val="00033062"/>
    <w:rsid w:val="00033B48"/>
    <w:rsid w:val="0003758A"/>
    <w:rsid w:val="000404F1"/>
    <w:rsid w:val="00041A3D"/>
    <w:rsid w:val="00045804"/>
    <w:rsid w:val="00046BDB"/>
    <w:rsid w:val="000506E7"/>
    <w:rsid w:val="00052181"/>
    <w:rsid w:val="0006110E"/>
    <w:rsid w:val="00062552"/>
    <w:rsid w:val="00064FD2"/>
    <w:rsid w:val="00073EEB"/>
    <w:rsid w:val="000821C2"/>
    <w:rsid w:val="000875C7"/>
    <w:rsid w:val="0008787F"/>
    <w:rsid w:val="00095BF8"/>
    <w:rsid w:val="000A5D91"/>
    <w:rsid w:val="000B3100"/>
    <w:rsid w:val="000B6DD3"/>
    <w:rsid w:val="000C73A6"/>
    <w:rsid w:val="000E1525"/>
    <w:rsid w:val="000E60B5"/>
    <w:rsid w:val="000F31CB"/>
    <w:rsid w:val="001137B9"/>
    <w:rsid w:val="0012329C"/>
    <w:rsid w:val="001260F6"/>
    <w:rsid w:val="001313C6"/>
    <w:rsid w:val="00131CFF"/>
    <w:rsid w:val="0014477F"/>
    <w:rsid w:val="00150240"/>
    <w:rsid w:val="001523F7"/>
    <w:rsid w:val="001563EE"/>
    <w:rsid w:val="00156EE9"/>
    <w:rsid w:val="00161AB9"/>
    <w:rsid w:val="00170718"/>
    <w:rsid w:val="001966E2"/>
    <w:rsid w:val="00196AB0"/>
    <w:rsid w:val="001B0337"/>
    <w:rsid w:val="001B0AA2"/>
    <w:rsid w:val="001C0A24"/>
    <w:rsid w:val="001C0A77"/>
    <w:rsid w:val="001D5E94"/>
    <w:rsid w:val="001D69FB"/>
    <w:rsid w:val="001F46AF"/>
    <w:rsid w:val="00203513"/>
    <w:rsid w:val="002057C1"/>
    <w:rsid w:val="0021464D"/>
    <w:rsid w:val="00223C78"/>
    <w:rsid w:val="002246D3"/>
    <w:rsid w:val="002319FB"/>
    <w:rsid w:val="00233855"/>
    <w:rsid w:val="00236BC8"/>
    <w:rsid w:val="002407C9"/>
    <w:rsid w:val="00241770"/>
    <w:rsid w:val="00245226"/>
    <w:rsid w:val="00252A48"/>
    <w:rsid w:val="00253CEE"/>
    <w:rsid w:val="00260E48"/>
    <w:rsid w:val="00263CA4"/>
    <w:rsid w:val="0026420F"/>
    <w:rsid w:val="002702B1"/>
    <w:rsid w:val="002727EB"/>
    <w:rsid w:val="00273245"/>
    <w:rsid w:val="00273EAB"/>
    <w:rsid w:val="00274647"/>
    <w:rsid w:val="002A19C7"/>
    <w:rsid w:val="002A279E"/>
    <w:rsid w:val="002A38CD"/>
    <w:rsid w:val="002B053B"/>
    <w:rsid w:val="002B1C3B"/>
    <w:rsid w:val="002B586D"/>
    <w:rsid w:val="002C36A0"/>
    <w:rsid w:val="002C6DEF"/>
    <w:rsid w:val="002D19B7"/>
    <w:rsid w:val="002D5FF3"/>
    <w:rsid w:val="002E2480"/>
    <w:rsid w:val="002E68E7"/>
    <w:rsid w:val="002F15E7"/>
    <w:rsid w:val="002F356E"/>
    <w:rsid w:val="00302C7D"/>
    <w:rsid w:val="003204A2"/>
    <w:rsid w:val="00321448"/>
    <w:rsid w:val="00321DA3"/>
    <w:rsid w:val="003304D0"/>
    <w:rsid w:val="00334B8D"/>
    <w:rsid w:val="003364A9"/>
    <w:rsid w:val="003423BD"/>
    <w:rsid w:val="00364B5C"/>
    <w:rsid w:val="00372205"/>
    <w:rsid w:val="00387888"/>
    <w:rsid w:val="003A0052"/>
    <w:rsid w:val="003B544D"/>
    <w:rsid w:val="003B7785"/>
    <w:rsid w:val="003D47A3"/>
    <w:rsid w:val="003D5E7A"/>
    <w:rsid w:val="003E47CB"/>
    <w:rsid w:val="003E677D"/>
    <w:rsid w:val="00410A1F"/>
    <w:rsid w:val="00414B9D"/>
    <w:rsid w:val="00415DB9"/>
    <w:rsid w:val="00420258"/>
    <w:rsid w:val="004437A3"/>
    <w:rsid w:val="00457889"/>
    <w:rsid w:val="00464EAA"/>
    <w:rsid w:val="00471C64"/>
    <w:rsid w:val="004754A3"/>
    <w:rsid w:val="00477A1D"/>
    <w:rsid w:val="004B7884"/>
    <w:rsid w:val="004C4FD8"/>
    <w:rsid w:val="004C71B1"/>
    <w:rsid w:val="004D1E97"/>
    <w:rsid w:val="004F05D8"/>
    <w:rsid w:val="0050224A"/>
    <w:rsid w:val="00503D4A"/>
    <w:rsid w:val="005049B7"/>
    <w:rsid w:val="005063C9"/>
    <w:rsid w:val="00521D0C"/>
    <w:rsid w:val="005248AB"/>
    <w:rsid w:val="005348D9"/>
    <w:rsid w:val="0054786D"/>
    <w:rsid w:val="0055207F"/>
    <w:rsid w:val="005632E9"/>
    <w:rsid w:val="005834F0"/>
    <w:rsid w:val="005970BD"/>
    <w:rsid w:val="005A1DBE"/>
    <w:rsid w:val="005A4B4D"/>
    <w:rsid w:val="005B4C2B"/>
    <w:rsid w:val="005B5AAA"/>
    <w:rsid w:val="005B5E5D"/>
    <w:rsid w:val="005B603C"/>
    <w:rsid w:val="005E176E"/>
    <w:rsid w:val="005E452A"/>
    <w:rsid w:val="0060357D"/>
    <w:rsid w:val="00607963"/>
    <w:rsid w:val="0061543A"/>
    <w:rsid w:val="00622689"/>
    <w:rsid w:val="0062354E"/>
    <w:rsid w:val="006262BF"/>
    <w:rsid w:val="00632410"/>
    <w:rsid w:val="00635554"/>
    <w:rsid w:val="00641B96"/>
    <w:rsid w:val="006432FC"/>
    <w:rsid w:val="006540B8"/>
    <w:rsid w:val="00654767"/>
    <w:rsid w:val="00654FC1"/>
    <w:rsid w:val="00655557"/>
    <w:rsid w:val="00656272"/>
    <w:rsid w:val="00664103"/>
    <w:rsid w:val="006641C8"/>
    <w:rsid w:val="0066776C"/>
    <w:rsid w:val="00680C3B"/>
    <w:rsid w:val="006826EB"/>
    <w:rsid w:val="00686BB6"/>
    <w:rsid w:val="00695F55"/>
    <w:rsid w:val="006A28BC"/>
    <w:rsid w:val="006A3693"/>
    <w:rsid w:val="006B070C"/>
    <w:rsid w:val="006D26F2"/>
    <w:rsid w:val="006E278B"/>
    <w:rsid w:val="006E2EA0"/>
    <w:rsid w:val="006F10F4"/>
    <w:rsid w:val="006F50CF"/>
    <w:rsid w:val="006F5656"/>
    <w:rsid w:val="006F787E"/>
    <w:rsid w:val="00705189"/>
    <w:rsid w:val="00721357"/>
    <w:rsid w:val="0073259F"/>
    <w:rsid w:val="00745EEE"/>
    <w:rsid w:val="007507F7"/>
    <w:rsid w:val="00751B1D"/>
    <w:rsid w:val="00753260"/>
    <w:rsid w:val="00760324"/>
    <w:rsid w:val="0077468C"/>
    <w:rsid w:val="00781EF7"/>
    <w:rsid w:val="007904E8"/>
    <w:rsid w:val="00795BB3"/>
    <w:rsid w:val="007A129A"/>
    <w:rsid w:val="007A1E5D"/>
    <w:rsid w:val="007A464B"/>
    <w:rsid w:val="007D4533"/>
    <w:rsid w:val="007D7A09"/>
    <w:rsid w:val="007E787C"/>
    <w:rsid w:val="007F0D18"/>
    <w:rsid w:val="007F6753"/>
    <w:rsid w:val="008017D2"/>
    <w:rsid w:val="008055DE"/>
    <w:rsid w:val="00806D93"/>
    <w:rsid w:val="008230C3"/>
    <w:rsid w:val="00825BC5"/>
    <w:rsid w:val="008267FF"/>
    <w:rsid w:val="00826DBB"/>
    <w:rsid w:val="00834D47"/>
    <w:rsid w:val="0083788F"/>
    <w:rsid w:val="00837C37"/>
    <w:rsid w:val="00880A86"/>
    <w:rsid w:val="0088787D"/>
    <w:rsid w:val="0089528C"/>
    <w:rsid w:val="00896DBA"/>
    <w:rsid w:val="008A76BA"/>
    <w:rsid w:val="008B0600"/>
    <w:rsid w:val="008C59E0"/>
    <w:rsid w:val="008D21B9"/>
    <w:rsid w:val="008E19FB"/>
    <w:rsid w:val="008E3BCE"/>
    <w:rsid w:val="008E64B0"/>
    <w:rsid w:val="008F0B22"/>
    <w:rsid w:val="008F4392"/>
    <w:rsid w:val="00900E2E"/>
    <w:rsid w:val="00907BDB"/>
    <w:rsid w:val="0091061A"/>
    <w:rsid w:val="0091293B"/>
    <w:rsid w:val="00913E06"/>
    <w:rsid w:val="00914620"/>
    <w:rsid w:val="00916FE9"/>
    <w:rsid w:val="00920608"/>
    <w:rsid w:val="00922EF6"/>
    <w:rsid w:val="009260F2"/>
    <w:rsid w:val="00930A33"/>
    <w:rsid w:val="009360AB"/>
    <w:rsid w:val="00954E73"/>
    <w:rsid w:val="00961311"/>
    <w:rsid w:val="00961739"/>
    <w:rsid w:val="00972101"/>
    <w:rsid w:val="00982BAE"/>
    <w:rsid w:val="00984BA3"/>
    <w:rsid w:val="00987188"/>
    <w:rsid w:val="00996983"/>
    <w:rsid w:val="009C2B61"/>
    <w:rsid w:val="009D515D"/>
    <w:rsid w:val="009E2A6A"/>
    <w:rsid w:val="009F7587"/>
    <w:rsid w:val="00A02020"/>
    <w:rsid w:val="00A02F8C"/>
    <w:rsid w:val="00A22F87"/>
    <w:rsid w:val="00A23DDA"/>
    <w:rsid w:val="00A26856"/>
    <w:rsid w:val="00A34E0D"/>
    <w:rsid w:val="00A47D75"/>
    <w:rsid w:val="00A57166"/>
    <w:rsid w:val="00A57CB1"/>
    <w:rsid w:val="00A62838"/>
    <w:rsid w:val="00A64F84"/>
    <w:rsid w:val="00A756ED"/>
    <w:rsid w:val="00A774B3"/>
    <w:rsid w:val="00A8231F"/>
    <w:rsid w:val="00A92624"/>
    <w:rsid w:val="00AA39A5"/>
    <w:rsid w:val="00AA5816"/>
    <w:rsid w:val="00AB24E0"/>
    <w:rsid w:val="00AB251F"/>
    <w:rsid w:val="00AB55A3"/>
    <w:rsid w:val="00AB66D3"/>
    <w:rsid w:val="00AF03C0"/>
    <w:rsid w:val="00B2348E"/>
    <w:rsid w:val="00B32C1F"/>
    <w:rsid w:val="00B33112"/>
    <w:rsid w:val="00B475E3"/>
    <w:rsid w:val="00B47FEF"/>
    <w:rsid w:val="00B72B16"/>
    <w:rsid w:val="00B86055"/>
    <w:rsid w:val="00BA212F"/>
    <w:rsid w:val="00BA3DE8"/>
    <w:rsid w:val="00BC7551"/>
    <w:rsid w:val="00BD0121"/>
    <w:rsid w:val="00BD24F1"/>
    <w:rsid w:val="00BE0900"/>
    <w:rsid w:val="00BE1CC9"/>
    <w:rsid w:val="00BF34F2"/>
    <w:rsid w:val="00C05468"/>
    <w:rsid w:val="00C066E7"/>
    <w:rsid w:val="00C1522C"/>
    <w:rsid w:val="00C16DAA"/>
    <w:rsid w:val="00C17E04"/>
    <w:rsid w:val="00C2363B"/>
    <w:rsid w:val="00C3362F"/>
    <w:rsid w:val="00C378A2"/>
    <w:rsid w:val="00C40957"/>
    <w:rsid w:val="00C44DBF"/>
    <w:rsid w:val="00C54B36"/>
    <w:rsid w:val="00C576F3"/>
    <w:rsid w:val="00C65D66"/>
    <w:rsid w:val="00C70C63"/>
    <w:rsid w:val="00C74B51"/>
    <w:rsid w:val="00C82C77"/>
    <w:rsid w:val="00C87E3E"/>
    <w:rsid w:val="00CA1D9F"/>
    <w:rsid w:val="00CA49F5"/>
    <w:rsid w:val="00CA6157"/>
    <w:rsid w:val="00CA646D"/>
    <w:rsid w:val="00CC099C"/>
    <w:rsid w:val="00CC1C1D"/>
    <w:rsid w:val="00CC2FA6"/>
    <w:rsid w:val="00CC5024"/>
    <w:rsid w:val="00CD0172"/>
    <w:rsid w:val="00CD37C4"/>
    <w:rsid w:val="00CD7281"/>
    <w:rsid w:val="00CE0B02"/>
    <w:rsid w:val="00CE0F8F"/>
    <w:rsid w:val="00D10489"/>
    <w:rsid w:val="00D1462F"/>
    <w:rsid w:val="00D165F3"/>
    <w:rsid w:val="00D175FB"/>
    <w:rsid w:val="00D26FBB"/>
    <w:rsid w:val="00D40896"/>
    <w:rsid w:val="00D41B5E"/>
    <w:rsid w:val="00D501C0"/>
    <w:rsid w:val="00D715F8"/>
    <w:rsid w:val="00D7446D"/>
    <w:rsid w:val="00D74756"/>
    <w:rsid w:val="00D83B52"/>
    <w:rsid w:val="00D86FD6"/>
    <w:rsid w:val="00D914E8"/>
    <w:rsid w:val="00DA392C"/>
    <w:rsid w:val="00DA3C94"/>
    <w:rsid w:val="00DC761E"/>
    <w:rsid w:val="00DF009B"/>
    <w:rsid w:val="00DF5F49"/>
    <w:rsid w:val="00E00D94"/>
    <w:rsid w:val="00E11CC0"/>
    <w:rsid w:val="00E11E7A"/>
    <w:rsid w:val="00E13863"/>
    <w:rsid w:val="00E15264"/>
    <w:rsid w:val="00E27801"/>
    <w:rsid w:val="00E35E5D"/>
    <w:rsid w:val="00E54365"/>
    <w:rsid w:val="00E54F16"/>
    <w:rsid w:val="00E761A4"/>
    <w:rsid w:val="00E83F3A"/>
    <w:rsid w:val="00E939FD"/>
    <w:rsid w:val="00E943BD"/>
    <w:rsid w:val="00EA78C6"/>
    <w:rsid w:val="00EB3440"/>
    <w:rsid w:val="00EB3683"/>
    <w:rsid w:val="00EB39EF"/>
    <w:rsid w:val="00EC29B5"/>
    <w:rsid w:val="00EC71A7"/>
    <w:rsid w:val="00ED0B9E"/>
    <w:rsid w:val="00ED2756"/>
    <w:rsid w:val="00EE37FE"/>
    <w:rsid w:val="00EE3FC5"/>
    <w:rsid w:val="00EE511F"/>
    <w:rsid w:val="00EF3788"/>
    <w:rsid w:val="00EF6583"/>
    <w:rsid w:val="00F1453E"/>
    <w:rsid w:val="00F220CA"/>
    <w:rsid w:val="00F25EFA"/>
    <w:rsid w:val="00F6193F"/>
    <w:rsid w:val="00F762E0"/>
    <w:rsid w:val="00F82A2D"/>
    <w:rsid w:val="00F87642"/>
    <w:rsid w:val="00F9294B"/>
    <w:rsid w:val="00FA442C"/>
    <w:rsid w:val="00FA56B9"/>
    <w:rsid w:val="00FC6B43"/>
    <w:rsid w:val="00FD019E"/>
    <w:rsid w:val="00FD18A2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skstroy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19FCADC-0028-4D0C-8C0C-13F7FECF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161</cp:revision>
  <cp:lastPrinted>2016-11-08T08:02:00Z</cp:lastPrinted>
  <dcterms:created xsi:type="dcterms:W3CDTF">2015-07-10T12:02:00Z</dcterms:created>
  <dcterms:modified xsi:type="dcterms:W3CDTF">2019-09-03T14:56:00Z</dcterms:modified>
</cp:coreProperties>
</file>