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990A68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</w:t>
      </w:r>
      <w:r w:rsidR="001260F6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20</w:t>
      </w:r>
      <w:r w:rsidR="00D153E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</w:t>
      </w:r>
      <w:r w:rsidR="00D153E7">
        <w:rPr>
          <w:rFonts w:ascii="Times New Roman" w:hAnsi="Times New Roman" w:cs="Times New Roman"/>
          <w:b/>
          <w:sz w:val="24"/>
          <w:szCs w:val="24"/>
        </w:rPr>
        <w:t>9</w:t>
      </w:r>
      <w:r w:rsidR="005063C9">
        <w:rPr>
          <w:rFonts w:ascii="Times New Roman" w:hAnsi="Times New Roman" w:cs="Times New Roman"/>
          <w:b/>
          <w:sz w:val="24"/>
          <w:szCs w:val="24"/>
        </w:rPr>
        <w:t>.1 Положения о закупках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нужд Федерального государственного бюджетного учреждения «Администрация морских портов </w:t>
      </w:r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B82F62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1.3. По сделке, совершенной Агентом с третьим лицом от своего имени и за счет Принципала, приобретает права и становится обязанным Агент.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</w:t>
            </w:r>
            <w:r w:rsidRPr="0009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</w:t>
            </w:r>
            <w:proofErr w:type="gramStart"/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9 настоящего Договора. 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(8512) 62-38-55.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1.5. Срок исполнения заявки (поручения) Агентом: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      </w:r>
          </w:p>
          <w:p w:rsidR="00096B22" w:rsidRPr="00096B22" w:rsidRDefault="00096B22" w:rsidP="00096B22">
            <w:pPr>
              <w:pStyle w:val="23"/>
              <w:contextualSpacing/>
            </w:pPr>
            <w:r w:rsidRPr="00096B22">
              <w:t>1.8.  С</w:t>
            </w:r>
            <w:r w:rsidR="00D153E7">
              <w:t>рок оказания услуг – с 01.01.2020г. по 31.12.2020</w:t>
            </w:r>
            <w:r w:rsidRPr="00096B22">
              <w:t>г.</w:t>
            </w:r>
          </w:p>
          <w:p w:rsidR="00161AB9" w:rsidRDefault="00161AB9" w:rsidP="00990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D153E7" w:rsidP="00096B2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7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1 914 500  (Один миллион девятьсот четырнадцать тысяч пятьсот) рублей 00 копеек, в том числе в части приобретения авиабилетов – 1 884 500 (Один миллион восемьсот восемьдесят четыре тысячи пятьсот) рублей 00 копеек, агентского вознаграждения – 30 000 (Тридцать тысяч) рублей 00 копеек.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предложений участников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E106B9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</w:t>
      </w:r>
      <w:r w:rsidR="00D153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2020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</w:t>
      </w:r>
      <w:r w:rsidR="00D153E7">
        <w:rPr>
          <w:rFonts w:ascii="Times New Roman" w:hAnsi="Times New Roman" w:cs="Times New Roman"/>
          <w:b/>
          <w:sz w:val="24"/>
          <w:szCs w:val="24"/>
        </w:rPr>
        <w:t>9</w:t>
      </w:r>
      <w:r w:rsidR="00E106B9">
        <w:rPr>
          <w:rFonts w:ascii="Times New Roman" w:hAnsi="Times New Roman" w:cs="Times New Roman"/>
          <w:b/>
          <w:sz w:val="24"/>
          <w:szCs w:val="24"/>
        </w:rPr>
        <w:t>.1 Положения о закупках</w:t>
      </w:r>
      <w:proofErr w:type="gramEnd"/>
      <w:r w:rsidR="00E106B9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нужд Федерального государственного бюджетного учреждения «Администрация морских портов </w:t>
      </w:r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B82F62" w:rsidRDefault="00B82F62" w:rsidP="00096B22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Срок оказания услуг:</w:t>
            </w: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с 01.01.20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</w:t>
            </w: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20.</w:t>
            </w: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4D59">
              <w:rPr>
                <w:rFonts w:ascii="Times New Roman" w:hAnsi="Times New Roman" w:cs="Times New Roman"/>
                <w:sz w:val="24"/>
                <w:szCs w:val="24"/>
              </w:rPr>
              <w:t>Срок исполнения заявки (поручения) Агентом: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D86FD6" w:rsidRDefault="00D86FD6" w:rsidP="00B82F62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D153E7" w:rsidP="00D153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E7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1 914 500  (Один миллион девятьсот четырнадцать тысяч пятьсот) </w:t>
            </w:r>
            <w:r w:rsidRPr="00D15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00 копеек, в том числе в части приобретения авиабилетов – 1 884 500 (Один миллион восемьсот восемьдесят четыре тысячи пятьсот) рублей 00 копеек, агентского вознаграждения – 30 000 (Тридцать тысяч)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321DA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3"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3E7" w:rsidRDefault="00D15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3E7" w:rsidRDefault="00D15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3E7" w:rsidRDefault="00D15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Агентский договор №__________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D153E7" w:rsidRPr="00D153E7" w:rsidRDefault="00D153E7" w:rsidP="00D153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u w:val="single"/>
        </w:rPr>
      </w:pPr>
      <w:r w:rsidRPr="00D153E7">
        <w:rPr>
          <w:rFonts w:ascii="Times New Roman" w:eastAsia="Lucida Sans Unicode" w:hAnsi="Times New Roman" w:cs="Times New Roman"/>
          <w:kern w:val="1"/>
        </w:rPr>
        <w:t xml:space="preserve">г. Астрахань                                                                                             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 «___»______________2019 г.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proofErr w:type="gramStart"/>
      <w:r w:rsidRPr="00D153E7">
        <w:rPr>
          <w:rFonts w:ascii="Times New Roman" w:eastAsia="Lucida Sans Unicode" w:hAnsi="Times New Roman" w:cs="Times New Roman"/>
          <w:kern w:val="1"/>
        </w:rPr>
        <w:t>Общество с ограниченной ответственностью «Сервис Плюс» (ООО «Сервис Плюс»), именуемое в дальнейшем «Агент», в лице директора Харитоновой Ирины Олеговны,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, именуемое в дальнейшем «Принципал», в лице руководителя ФГБУ «АМП Каспийского моря» </w:t>
      </w:r>
      <w:proofErr w:type="spell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Абдулатипова</w:t>
      </w:r>
      <w:proofErr w:type="spell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Магомеда </w:t>
      </w:r>
      <w:proofErr w:type="spell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Алиевича</w:t>
      </w:r>
      <w:proofErr w:type="spell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, действующего на основании </w:t>
      </w:r>
      <w:r w:rsidRPr="00D153E7">
        <w:rPr>
          <w:rFonts w:ascii="Times New Roman" w:eastAsia="Lucida Sans Unicode" w:hAnsi="Times New Roman" w:cs="Times New Roman"/>
          <w:kern w:val="1"/>
        </w:rPr>
        <w:t>Устава, с другой</w:t>
      </w:r>
      <w:proofErr w:type="gramEnd"/>
      <w:r w:rsidRPr="00D153E7">
        <w:rPr>
          <w:rFonts w:ascii="Times New Roman" w:eastAsia="Lucida Sans Unicode" w:hAnsi="Times New Roman" w:cs="Times New Roman"/>
          <w:kern w:val="1"/>
        </w:rPr>
        <w:t xml:space="preserve"> стороны, именуемые в дальнейшем Стороны, заключили настоящий агентский договор (далее – Договор) о нижеследующем: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D153E7" w:rsidRPr="00D153E7" w:rsidRDefault="00D153E7" w:rsidP="00D153E7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Предмет договора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1.3. По сделке, совершенной Агентом с третьим лицом от своего имени и за счет Принципала, приобретает права и становится обязанным Агент.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электронной почте, </w:t>
      </w:r>
      <w:proofErr w:type="gramStart"/>
      <w:r w:rsidRPr="00D153E7">
        <w:rPr>
          <w:rFonts w:ascii="Times New Roman" w:eastAsia="Lucida Sans Unicode" w:hAnsi="Times New Roman" w:cs="Times New Roman"/>
          <w:kern w:val="1"/>
        </w:rPr>
        <w:t>указанным</w:t>
      </w:r>
      <w:proofErr w:type="gramEnd"/>
      <w:r w:rsidRPr="00D153E7">
        <w:rPr>
          <w:rFonts w:ascii="Times New Roman" w:eastAsia="Lucida Sans Unicode" w:hAnsi="Times New Roman" w:cs="Times New Roman"/>
          <w:kern w:val="1"/>
        </w:rPr>
        <w:t xml:space="preserve"> в разделе 9 настоящего Договора.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8 (8512) 62-38-55.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1.5. Срок исполнения заявки (поручения) Агентом: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- до 30 (Тридцати) минут с момента отправки заявки Принципалом – в рабочие дни в период с 09.00 час до 19.00 час;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</w:r>
    </w:p>
    <w:p w:rsidR="00D153E7" w:rsidRPr="00D153E7" w:rsidRDefault="00D153E7" w:rsidP="00D153E7">
      <w:pPr>
        <w:widowControl w:val="0"/>
        <w:suppressAutoHyphens/>
        <w:spacing w:after="120" w:line="480" w:lineRule="auto"/>
        <w:contextualSpacing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1.8.  Срок оказания услуг – с 01.01.2020 г. по 31.12.2020г.</w:t>
      </w:r>
    </w:p>
    <w:p w:rsidR="00D153E7" w:rsidRPr="00D153E7" w:rsidRDefault="00D153E7" w:rsidP="00D153E7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Обязательства Сторон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2.1. Агент обязуется: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2.1.1. Выполнять предусмотренные в пункте 1.2 настоящего Договора действия надлежащим образом и своевременно, руководствуясь указаниями Принципала.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2.1.2. Направлять электронный билет на электронную почту Принципала, указанную в разделе 9 настоящего Договора, если в заявке не указан другой адрес электронной почты.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 xml:space="preserve">2.1.3. </w:t>
      </w:r>
      <w:proofErr w:type="gramStart"/>
      <w:r w:rsidRPr="00D153E7">
        <w:rPr>
          <w:rFonts w:ascii="Times New Roman" w:eastAsia="Lucida Sans Unicode" w:hAnsi="Times New Roman" w:cs="Times New Roman"/>
          <w:kern w:val="1"/>
        </w:rPr>
        <w:t xml:space="preserve">Извещать Принципала об обстоятельствах, препятствующих выполнению Агентом  полученной заявки, в </w:t>
      </w:r>
      <w:proofErr w:type="spellStart"/>
      <w:r w:rsidRPr="00D153E7">
        <w:rPr>
          <w:rFonts w:ascii="Times New Roman" w:eastAsia="Lucida Sans Unicode" w:hAnsi="Times New Roman" w:cs="Times New Roman"/>
          <w:kern w:val="1"/>
        </w:rPr>
        <w:t>т.ч</w:t>
      </w:r>
      <w:proofErr w:type="spellEnd"/>
      <w:r w:rsidRPr="00D153E7">
        <w:rPr>
          <w:rFonts w:ascii="Times New Roman" w:eastAsia="Lucida Sans Unicode" w:hAnsi="Times New Roman" w:cs="Times New Roman"/>
          <w:kern w:val="1"/>
        </w:rPr>
        <w:t>. в случае отсутствия в заявке Принципала необходимых данных, по факсу или электронной почте, указанным в разделе 9 настоящего Договора, по телефону 8 967 829 90 12 (в рабочие дни в период с 09.00 час до 18.00 час), по телефону 8 967 829 90 12 (в субботу, воскресенье, нерабочие</w:t>
      </w:r>
      <w:proofErr w:type="gramEnd"/>
      <w:r w:rsidRPr="00D153E7">
        <w:rPr>
          <w:rFonts w:ascii="Times New Roman" w:eastAsia="Lucida Sans Unicode" w:hAnsi="Times New Roman" w:cs="Times New Roman"/>
          <w:kern w:val="1"/>
        </w:rPr>
        <w:t xml:space="preserve"> праздничные дни, а также рабочие дни в период с 18.00 час до 9.00 час).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2.1.4. Сообщать Принципалу по его требованию все сведения о ходе исполнения поручения.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2.1.5. Представлять Принципалу отчет об исполнении поручения согласно условиям настоящего Договора.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lastRenderedPageBreak/>
        <w:t>2.2. Принципал обязуется: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2.2.1. Подавать Агенту надлежащим образом оформленные заявки согласно условиям  настоящего Договора.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2.2.2. Незамедлительно информировать в письменной форме Агента (по факсу или электронной почте) о любых изменениях заявки или ее отмене.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2.2.3. Возмещать Агенту следующие документально подтвержденные расходы, произведенные Агентом во исполнение указаний Принципала в рамках настоящего Договора: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- приобретение авиабилета по цене авиаперевозчика;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proofErr w:type="gram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- неустойку и иные  штрафные санкции, взимаемые авиаперевозчиком согласно </w:t>
      </w:r>
      <w:r w:rsidRPr="00D153E7">
        <w:rPr>
          <w:rFonts w:ascii="Times New Roman" w:eastAsia="Lucida Sans Unicode" w:hAnsi="Times New Roman" w:cs="Times New Roman"/>
          <w:kern w:val="1"/>
        </w:rPr>
        <w:t>Правилам формирования и применения тарифов на регулярные воздушные перевозки пассажиров и багажа, взимания сборов в области гражданской авиации, утвержденным Приказом Министерства транспорта Российской Федерации от 25 сентября 2008 г. № 155,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а также согласно установленным авиаперевозчиком правилам применения тарифов, в связи с отказом Принципала от всей перевозки или от части перевозки, а также</w:t>
      </w:r>
      <w:proofErr w:type="gram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внесением изменений в оформленную перевозку при условии соблюдения Агентом срока исполнения заявки, установленного в пункте 1.5 настоящего Договора;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- агентское вознаграждение (сервисный сбор), размер которого определен в пункте 3.2 настоящего Договора.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2.2.4. Воздерживаться от действий, которые могут причинить или повлечь за собой причинение вреда деловой репутации или материального ущерба Агенту.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1"/>
        </w:rPr>
      </w:pP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3. Цена Договора и порядок расчетов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 xml:space="preserve">3.1. </w:t>
      </w:r>
      <w:proofErr w:type="gramStart"/>
      <w:r w:rsidRPr="00D153E7">
        <w:rPr>
          <w:rFonts w:ascii="Times New Roman" w:eastAsia="Lucida Sans Unicode" w:hAnsi="Times New Roman" w:cs="Times New Roman"/>
          <w:kern w:val="1"/>
        </w:rPr>
        <w:t>Цена Договора составляет 1 914 500  (Один миллион девятьсот четырнадцать тысяч пятьсот) рублей 00 копеек, НДС не облагается</w:t>
      </w:r>
      <w:r w:rsidRPr="00D153E7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D153E7">
        <w:rPr>
          <w:rFonts w:ascii="Times New Roman" w:eastAsia="Lucida Sans Unicode" w:hAnsi="Times New Roman" w:cs="Times New Roman"/>
          <w:kern w:val="1"/>
        </w:rPr>
        <w:t xml:space="preserve"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t>в том числе в части приобретения авиабилетов – 1 884 500 (Один миллион восемьсот восемьдесят четыре тысячи пятьсот) рублей 00 копеек, агентского</w:t>
      </w:r>
      <w:proofErr w:type="gram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вознаграждения – 30 000 (Тридцать тысяч) рублей 00 копеек.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3.2. Размер агентского вознаграждения (сервисного сбора) составляет 800 (Восемьсот) рублей 00 копеек за один авиабилет, НДС не облагается</w:t>
      </w:r>
      <w:r w:rsidRPr="00D153E7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D153E7">
        <w:rPr>
          <w:rFonts w:ascii="Times New Roman" w:eastAsia="Lucida Sans Unicode" w:hAnsi="Times New Roman" w:cs="Times New Roman"/>
          <w:kern w:val="1"/>
        </w:rPr>
        <w:t xml:space="preserve"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13.11.2008г.). Размер агентского вознаграждения является неизменным на весь период действия настоящего Договора.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3.3. По факту выполнения каждой заявки Агент представляет Принципалу в течение 5 (Пяти) календарных дней после ее выполнения отчёт о выполнении агентского договора на сумму документально подтвержденных расходов, акт, подтверждающий оказание агентских услуг, на сумму агентского вознаграждения и счёт на оплату. К отчёту должны быть приложены заверенные Агентом копии первичных документов (авиабилет, документы, подтверждающие начисление неустойки и иных штрафных санкций), полученных от авиаперевозчика, подтверждающих расходы Агента, предусмотренные пунктом 2.2.3 настоящего Договора. Сумма счета указывается в российских рублях и включает агентское вознаграждение.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3.4. Принципал, имеющий возражения по отчету Агента, должен сообщить о них Агенту в течение 10 (Десяти) рабочих дней со дня получения отчета. В противном случае отчет считается принятым Принципалом.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3.5. Принципал обязан оплатить счет за оказанные и принятые им услуги, выставленный Агентом, в течение 10 (Десяти) рабочих дней со дня получения документов, указанных в пункте 3.3 настоящего Договора, в безналичной форме, путем перечисления денежных средств на расчетный счет Агента. Днем оплаты считается день списания денежных сре</w:t>
      </w:r>
      <w:proofErr w:type="gram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дств с л</w:t>
      </w:r>
      <w:proofErr w:type="gram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>ицевого счета Принципала.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3.6. Принципал вправе отказаться от приобретенной перевозки полностью или от части перевозки, а также вправе внести изменения в оформленную перевозку</w:t>
      </w:r>
      <w:r w:rsidRPr="00D153E7">
        <w:rPr>
          <w:rFonts w:ascii="Times New Roman" w:eastAsia="Lucida Sans Unicode" w:hAnsi="Times New Roman" w:cs="Times New Roman"/>
          <w:kern w:val="1"/>
        </w:rPr>
        <w:t xml:space="preserve"> 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в части замены маршрута, номера рейса и дат вылета.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Возврат сумм по полностью или частично неиспользованным авиабилетам, оплаченным Принципалом, производится Агентом в течение 10 (Десяти) календарных дней</w:t>
      </w:r>
      <w:r w:rsidRPr="00D153E7">
        <w:rPr>
          <w:rFonts w:ascii="Times New Roman" w:eastAsia="Lucida Sans Unicode" w:hAnsi="Times New Roman" w:cs="Times New Roman"/>
          <w:kern w:val="1"/>
        </w:rPr>
        <w:t xml:space="preserve"> с момента направления Принципалом заявки об отказе от перевозки (полностью или от части), в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безналичной форме, путем перечисления денежных средств на лицевой счет Принципала, указанный в разделе 9 Договора.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Неустойка и иные штрафные санкции, начисленные авиаперевозчиком, а также другие расходы Агента, образовавшиеся в результате нарушения Агентом срока исполнения поручения Принципала, указанного в пункте 1.5 настоящего Договора, Принципалом не оплачиваются.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</w:rPr>
      </w:pPr>
      <w:proofErr w:type="gram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Возврат провозной платы производится в порядке, установленном </w:t>
      </w:r>
      <w:hyperlink r:id="rId8" w:history="1">
        <w:r w:rsidRPr="00D153E7">
          <w:rPr>
            <w:rFonts w:ascii="Times New Roman" w:eastAsia="Lucida Sans Unicode" w:hAnsi="Times New Roman" w:cs="Times New Roman"/>
            <w:color w:val="000000"/>
            <w:kern w:val="1"/>
          </w:rPr>
          <w:t>Правилами</w:t>
        </w:r>
      </w:hyperlink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 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lastRenderedPageBreak/>
        <w:t xml:space="preserve">сентября 2008 г. № 155, </w:t>
      </w:r>
      <w:r w:rsidRPr="00D153E7">
        <w:rPr>
          <w:rFonts w:ascii="Times New Roman" w:eastAsia="Lucida Sans Unicode" w:hAnsi="Times New Roman" w:cs="Times New Roman"/>
          <w:kern w:val="1"/>
        </w:rPr>
        <w:t>а также в соответствии с установленными авиаперевозчиком правилами и условиями применения тарифов.</w:t>
      </w:r>
      <w:proofErr w:type="gramEnd"/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 xml:space="preserve">При определении суммы возврата Стороны учитывают время направления Принципалом заявки </w:t>
      </w:r>
      <w:proofErr w:type="gramStart"/>
      <w:r w:rsidRPr="00D153E7">
        <w:rPr>
          <w:rFonts w:ascii="Times New Roman" w:eastAsia="Lucida Sans Unicode" w:hAnsi="Times New Roman" w:cs="Times New Roman"/>
          <w:kern w:val="1"/>
        </w:rPr>
        <w:t>об отказе от перевозки/о внесении изменений в оформленную перевозку с учетом</w:t>
      </w:r>
      <w:proofErr w:type="gramEnd"/>
      <w:r w:rsidRPr="00D153E7">
        <w:rPr>
          <w:rFonts w:ascii="Times New Roman" w:eastAsia="Lucida Sans Unicode" w:hAnsi="Times New Roman" w:cs="Times New Roman"/>
          <w:kern w:val="1"/>
        </w:rPr>
        <w:t xml:space="preserve"> срока исполнения заявки Агентом, указанного в пункте 1.5 настоящего Договора.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3.7. </w:t>
      </w:r>
      <w:r w:rsidRPr="00D153E7">
        <w:rPr>
          <w:rFonts w:ascii="Times New Roman" w:eastAsia="Lucida Sans Unicode" w:hAnsi="Times New Roman" w:cs="Times New Roman"/>
          <w:kern w:val="1"/>
        </w:rPr>
        <w:t>При выявлении факта предоставления ненадлежащим образом оформленных документов, указанных в пункте 3.3. Договора, Принципал обязан сообщить данный факт Агенту (по факсу или электронной почте). Агент обязуется в течение трёх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Принципалу.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D153E7" w:rsidRPr="00D153E7" w:rsidRDefault="00D153E7" w:rsidP="00D153E7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4. Ответственность Сторон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4.2. </w:t>
      </w:r>
      <w:proofErr w:type="gram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За нарушение Агентом срока исполнения заявки, указанного в пункте 1.5 настоящего Договора, Агент выплачивает Принципалу пени за каждый час просрочки, начиная с часа, следующего за часом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  <w:proofErr w:type="gramEnd"/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4.4. Принципал возмещает Агенту понесенные в ходе оказания услуг расходы в случае несвоевременного отказа от заявки.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4.5. Уплата пени не освобождает Сторону, нарушившую обязательства, от исполнения обязательства в полном объеме.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4.6.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spacing w:val="-1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4.7. </w:t>
      </w:r>
      <w:r w:rsidRPr="00D153E7">
        <w:rPr>
          <w:rFonts w:ascii="Times New Roman" w:eastAsia="Lucida Sans Unicode" w:hAnsi="Times New Roman" w:cs="Times New Roman"/>
          <w:spacing w:val="-1"/>
          <w:kern w:val="1"/>
        </w:rPr>
        <w:t>В случае неисполнения или ненадлежащего исполнения Агентом обязательств, предусмотренных настоящим договором, Принципал  вправе произвести оплату по настоящему договору за вычетом соответствующего размера пени.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5. Срок действия договора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5.1. Договор вступает в силу с 01.01.2020 и действует по 31.12.2020, а в части взаиморасчетов - до полного исполнения Сторонами своих обязательств.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5.2.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(Тридцать)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5.3.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5.4.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800000"/>
          <w:kern w:val="1"/>
        </w:rPr>
      </w:pPr>
    </w:p>
    <w:p w:rsidR="00D153E7" w:rsidRPr="00D153E7" w:rsidRDefault="00D153E7" w:rsidP="00D153E7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6. Форс-мажорные обстоятельства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6.2. О наступлении форс-мажорных обстоятельств, а также о предполагаемом сроке их действия Сторона, 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lastRenderedPageBreak/>
        <w:t xml:space="preserve">для которой они наступили, извещает в письменной форме другую Сторону не позднее трех рабочих дней с момента их наступления. 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6.3. </w:t>
      </w:r>
      <w:proofErr w:type="spell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Неизвещение</w:t>
      </w:r>
      <w:proofErr w:type="spell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или несвоевременное извещение о наступлении таких обстоятельств лишает права любую из Сторон ссылаться на эти обстоятельства как на основание, освобождающее ее от ответственности за несвоевременное исполнение обязательств по отношению к другой Стороне. 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6.4. В случае</w:t>
      </w:r>
      <w:proofErr w:type="gram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,</w:t>
      </w:r>
      <w:proofErr w:type="gram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если форс-мажорные обстоятельства продлятся более одного месяца, Стороны вправе расторгнуть настоящий Договор, создав комиссию из представителей Сторон для урегулирования всех споров.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7. Антикоррупционная оговорка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7.1. </w:t>
      </w:r>
      <w:proofErr w:type="gram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8. Прочие условия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8.1. Все споры и разногласия, которые могут возникнуть по настоящему Договору или в связи с ним, Стороны будут стремиться разрешить путем переговоров.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8.2. В случае </w:t>
      </w:r>
      <w:proofErr w:type="spellStart"/>
      <w:r w:rsidRPr="00D153E7">
        <w:rPr>
          <w:rFonts w:ascii="Times New Roman" w:eastAsia="Lucida Sans Unicode" w:hAnsi="Times New Roman" w:cs="Times New Roman"/>
          <w:color w:val="000000"/>
          <w:kern w:val="1"/>
        </w:rPr>
        <w:t>неурегулирования</w:t>
      </w:r>
      <w:proofErr w:type="spellEnd"/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 споров путем переговоров заинтересованная Сторона направляет в письменной форме претензию, подписанную уполномоченным лицом. Претензия может быть направлена по факсу или электронной почте с обязательным направлением оригинала по адресу, указанному в разделе 9 настоящего Договора. 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  <w:r w:rsidRPr="00D153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53E7">
        <w:rPr>
          <w:rFonts w:ascii="Times New Roman" w:eastAsia="Lucida Sans Unicode" w:hAnsi="Times New Roman" w:cs="Times New Roman"/>
          <w:color w:val="000000"/>
          <w:kern w:val="1"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Астраханской области.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8.3. Все изменения и дополнения к настоящему Договору оформляются дополнительными соглашениями и должны быть подписаны обеими Сторонами.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8.4. В случае изменения у одной из Сторон места нахождения, банковских реквизитов и прочих сведений, указанных в разделе 9 настоящего договора, она обязана в течение 5 (Пяти) календарных дней письменно известить об этом другую Сторону.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8.5.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D153E7" w:rsidRPr="00D153E7" w:rsidRDefault="00D153E7" w:rsidP="00D153E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 xml:space="preserve">8.6. </w:t>
      </w:r>
      <w:proofErr w:type="gramStart"/>
      <w:r w:rsidRPr="00D153E7">
        <w:rPr>
          <w:rFonts w:ascii="Times New Roman" w:eastAsia="Lucida Sans Unicode" w:hAnsi="Times New Roman" w:cs="Times New Roman"/>
          <w:kern w:val="1"/>
        </w:rPr>
        <w:t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D153E7" w:rsidRPr="00D153E7" w:rsidRDefault="00D153E7" w:rsidP="00D153E7">
      <w:pPr>
        <w:widowControl w:val="0"/>
        <w:tabs>
          <w:tab w:val="left" w:pos="0"/>
          <w:tab w:val="left" w:pos="720"/>
          <w:tab w:val="left" w:pos="1080"/>
          <w:tab w:val="left" w:pos="1134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D153E7">
        <w:rPr>
          <w:rFonts w:ascii="Times New Roman" w:eastAsia="Lucida Sans Unicode" w:hAnsi="Times New Roman" w:cs="Times New Roman"/>
          <w:kern w:val="1"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D153E7" w:rsidRPr="00D153E7" w:rsidRDefault="00D153E7" w:rsidP="00D153E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8.7. Договор составлен и подписан в двух экземплярах, имеющих равную юридическую силу, по одному для каждой Стороны.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D153E7">
        <w:rPr>
          <w:rFonts w:ascii="Times New Roman" w:eastAsia="Lucida Sans Unicode" w:hAnsi="Times New Roman" w:cs="Times New Roman"/>
          <w:color w:val="000000"/>
          <w:kern w:val="1"/>
        </w:rPr>
        <w:t>9. Адреса и реквизиты Сторон</w:t>
      </w:r>
    </w:p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5258"/>
        <w:gridCol w:w="107"/>
      </w:tblGrid>
      <w:tr w:rsidR="00D153E7" w:rsidRPr="00D153E7" w:rsidTr="00817E8B">
        <w:trPr>
          <w:jc w:val="center"/>
        </w:trPr>
        <w:tc>
          <w:tcPr>
            <w:tcW w:w="4489" w:type="dxa"/>
            <w:shd w:val="clear" w:color="auto" w:fill="auto"/>
          </w:tcPr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АГЕНТ: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ПРИНЦИПАЛ:</w:t>
            </w:r>
          </w:p>
        </w:tc>
      </w:tr>
      <w:tr w:rsidR="00D153E7" w:rsidRPr="00D153E7" w:rsidTr="00817E8B">
        <w:trPr>
          <w:jc w:val="center"/>
        </w:trPr>
        <w:tc>
          <w:tcPr>
            <w:tcW w:w="4489" w:type="dxa"/>
            <w:shd w:val="clear" w:color="auto" w:fill="auto"/>
          </w:tcPr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/>
                <w:lang w:eastAsia="ru-RU"/>
              </w:rPr>
              <w:t>ООО «Сервис Плюс»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414000, г. Астрахань, ул. Михаила Аладьина, д.8, кв.19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Офис продаж: 414000, г. Астрахань,     ул. Советская, д.30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 3015081390 КПП 301501001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ОГРН 1083015000254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 40702810105000031589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в Астраханском отделении № 8625 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ПАО Сбербанк 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 30101810500000000602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БИК 041203602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ОКПО 82703984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Тел.:(8512) 62-38-55, 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тел./факс: (8512) 51-44-11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53E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D153E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serplus</w:t>
              </w:r>
              <w:r w:rsidRPr="00D153E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153E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153E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153E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</w:hyperlink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65" w:type="dxa"/>
            <w:gridSpan w:val="2"/>
            <w:shd w:val="clear" w:color="auto" w:fill="auto"/>
          </w:tcPr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ФГБУ «АМП Каспийского моря»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Россия, 414016, г. Астрахань, 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ул. Капитана Краснова, 31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ИНН 3018010485 КПП 301801001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1023000826177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</w:t>
            </w:r>
            <w:proofErr w:type="gramEnd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\</w:t>
            </w:r>
            <w:proofErr w:type="spellStart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20256Ц76300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УФК по Астраханской области 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\</w:t>
            </w:r>
            <w:proofErr w:type="spellStart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УФК 40501810803492000002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в Отделении Астрахань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БИК 041203001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ОКПО 36712354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(8512) 58-45-69, 58-45-66</w:t>
            </w:r>
          </w:p>
          <w:p w:rsidR="00D153E7" w:rsidRPr="00D153E7" w:rsidRDefault="00D153E7" w:rsidP="00D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53E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0" w:history="1">
              <w:r w:rsidRPr="00D153E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mail@ampastra.ru</w:t>
              </w:r>
            </w:hyperlink>
          </w:p>
        </w:tc>
      </w:tr>
      <w:tr w:rsidR="00D153E7" w:rsidRPr="00D153E7" w:rsidTr="00817E8B">
        <w:trPr>
          <w:gridAfter w:val="1"/>
          <w:wAfter w:w="107" w:type="dxa"/>
          <w:jc w:val="center"/>
        </w:trPr>
        <w:tc>
          <w:tcPr>
            <w:tcW w:w="4489" w:type="dxa"/>
          </w:tcPr>
          <w:p w:rsidR="00D153E7" w:rsidRPr="00D153E7" w:rsidRDefault="00D153E7" w:rsidP="00D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АГЕНТА </w:t>
            </w:r>
          </w:p>
          <w:p w:rsidR="00D153E7" w:rsidRPr="00D153E7" w:rsidRDefault="00D153E7" w:rsidP="00D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ООО «Сервис Плюс»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 И.О. Харитонова </w:t>
            </w:r>
          </w:p>
          <w:p w:rsidR="00D153E7" w:rsidRPr="00D153E7" w:rsidRDefault="00D153E7" w:rsidP="00D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58" w:type="dxa"/>
            <w:shd w:val="clear" w:color="auto" w:fill="auto"/>
          </w:tcPr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от ПРИНЦИПАЛА 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  <w:p w:rsidR="00D153E7" w:rsidRPr="00D153E7" w:rsidRDefault="00D153E7" w:rsidP="00D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3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__________________М.А. </w:t>
            </w:r>
            <w:proofErr w:type="spellStart"/>
            <w:r w:rsidRPr="00D153E7">
              <w:rPr>
                <w:rFonts w:ascii="Times New Roman" w:eastAsia="Times New Roman" w:hAnsi="Times New Roman" w:cs="Times New Roman"/>
                <w:b/>
                <w:lang w:eastAsia="ru-RU"/>
              </w:rPr>
              <w:t>Абдулатипов</w:t>
            </w:r>
            <w:proofErr w:type="spellEnd"/>
          </w:p>
          <w:p w:rsidR="00D153E7" w:rsidRPr="00D153E7" w:rsidRDefault="00D153E7" w:rsidP="00D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153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53E7" w:rsidRPr="00D153E7" w:rsidRDefault="00D153E7" w:rsidP="00D153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D153E7" w:rsidRPr="00D153E7" w:rsidRDefault="00D153E7" w:rsidP="00D153E7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0F69E9" w:rsidRPr="00F64D59" w:rsidRDefault="000F69E9" w:rsidP="00F64D5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9E9" w:rsidRPr="00F64D59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10A1F"/>
    <w:rsid w:val="00415DB9"/>
    <w:rsid w:val="00420258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D53C7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82F6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53E7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DE813BC3B82F557D31368D8AA7003EB3483DD79A185477C85CD17AD2A8FA51D8A7865583A376PADBJ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plus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CB2B80-F9D3-4094-A0D2-821B4B24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76</cp:revision>
  <cp:lastPrinted>2019-11-26T09:05:00Z</cp:lastPrinted>
  <dcterms:created xsi:type="dcterms:W3CDTF">2015-05-21T11:18:00Z</dcterms:created>
  <dcterms:modified xsi:type="dcterms:W3CDTF">2019-11-26T09:05:00Z</dcterms:modified>
</cp:coreProperties>
</file>