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126CB9"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641C8"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126CB9">
        <w:rPr>
          <w:rFonts w:ascii="Times New Roman" w:eastAsia="Times New Roman" w:hAnsi="Times New Roman" w:cs="Times New Roman"/>
          <w:sz w:val="24"/>
          <w:szCs w:val="24"/>
          <w:lang w:eastAsia="ru-RU"/>
        </w:rPr>
        <w:t>М.А.</w:t>
      </w:r>
      <w:r w:rsidR="00073DC5" w:rsidRPr="00453F68">
        <w:rPr>
          <w:rFonts w:ascii="Times New Roman" w:eastAsia="Times New Roman" w:hAnsi="Times New Roman" w:cs="Times New Roman"/>
          <w:sz w:val="24"/>
          <w:szCs w:val="24"/>
          <w:lang w:eastAsia="ru-RU"/>
        </w:rPr>
        <w:t xml:space="preserve"> </w:t>
      </w:r>
      <w:proofErr w:type="spellStart"/>
      <w:r w:rsidR="00126CB9">
        <w:rPr>
          <w:rFonts w:ascii="Times New Roman" w:eastAsia="Times New Roman" w:hAnsi="Times New Roman" w:cs="Times New Roman"/>
          <w:sz w:val="24"/>
          <w:szCs w:val="24"/>
          <w:lang w:eastAsia="ru-RU"/>
        </w:rPr>
        <w:t>Абдулатипов</w:t>
      </w:r>
      <w:proofErr w:type="spellEnd"/>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8109CA">
        <w:rPr>
          <w:rFonts w:ascii="Times New Roman" w:eastAsia="Times New Roman" w:hAnsi="Times New Roman" w:cs="Times New Roman"/>
          <w:sz w:val="24"/>
          <w:szCs w:val="24"/>
          <w:lang w:eastAsia="ru-RU"/>
        </w:rPr>
        <w:t>1</w:t>
      </w:r>
      <w:r w:rsidR="00126CB9">
        <w:rPr>
          <w:rFonts w:ascii="Times New Roman" w:eastAsia="Times New Roman" w:hAnsi="Times New Roman" w:cs="Times New Roman"/>
          <w:sz w:val="24"/>
          <w:szCs w:val="24"/>
          <w:lang w:eastAsia="ru-RU"/>
        </w:rPr>
        <w:t>9</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DB7ADA" w:rsidRDefault="00453F68" w:rsidP="00700EAD">
      <w:pPr>
        <w:spacing w:after="0" w:line="240" w:lineRule="auto"/>
        <w:jc w:val="center"/>
        <w:rPr>
          <w:rFonts w:ascii="Times New Roman" w:hAnsi="Times New Roman" w:cs="Times New Roman"/>
          <w:sz w:val="24"/>
          <w:szCs w:val="24"/>
        </w:rPr>
      </w:pPr>
      <w:proofErr w:type="gramStart"/>
      <w:r w:rsidRPr="00DE7C54">
        <w:rPr>
          <w:rFonts w:ascii="Times New Roman" w:hAnsi="Times New Roman" w:cs="Times New Roman"/>
          <w:sz w:val="24"/>
          <w:szCs w:val="24"/>
        </w:rPr>
        <w:t>«Предоставление (передача) ФГБУ «АМП Каспийского моря» простой (неисключительной) лицензии на использование программного обеспечения</w:t>
      </w:r>
      <w:r w:rsidRPr="00DE7C54">
        <w:rPr>
          <w:rFonts w:ascii="Times New Roman" w:eastAsia="Times New Roman" w:hAnsi="Times New Roman" w:cs="Times New Roman"/>
          <w:color w:val="000000" w:themeColor="text1"/>
          <w:sz w:val="23"/>
          <w:szCs w:val="23"/>
        </w:rPr>
        <w:t xml:space="preserve"> </w:t>
      </w:r>
      <w:r w:rsidRPr="00DE7C54">
        <w:rPr>
          <w:rFonts w:ascii="Times New Roman" w:hAnsi="Times New Roman" w:cs="Times New Roman"/>
          <w:sz w:val="24"/>
          <w:szCs w:val="24"/>
        </w:rPr>
        <w:t xml:space="preserve">Основной модуль ПО </w:t>
      </w:r>
      <w:proofErr w:type="spellStart"/>
      <w:r w:rsidRPr="00DE7C54">
        <w:rPr>
          <w:rFonts w:ascii="Times New Roman" w:hAnsi="Times New Roman" w:cs="Times New Roman"/>
          <w:sz w:val="24"/>
          <w:szCs w:val="24"/>
        </w:rPr>
        <w:t>Navi-Harbour</w:t>
      </w:r>
      <w:proofErr w:type="spellEnd"/>
      <w:r w:rsidRPr="00DE7C54">
        <w:rPr>
          <w:rFonts w:ascii="Times New Roman" w:hAnsi="Times New Roman" w:cs="Times New Roman"/>
          <w:sz w:val="24"/>
          <w:szCs w:val="24"/>
        </w:rPr>
        <w:t xml:space="preserve"> Удаленный терминал с комплектом электронных карт RU0080L, RUR0700L с возможностью их редактирования» (на основании </w:t>
      </w:r>
      <w:proofErr w:type="spellStart"/>
      <w:r w:rsidRPr="00DE7C54">
        <w:rPr>
          <w:rFonts w:ascii="Times New Roman" w:hAnsi="Times New Roman" w:cs="Times New Roman"/>
          <w:sz w:val="24"/>
          <w:szCs w:val="24"/>
        </w:rPr>
        <w:t>пп</w:t>
      </w:r>
      <w:proofErr w:type="spellEnd"/>
      <w:r w:rsidRPr="00DE7C54">
        <w:rPr>
          <w:rFonts w:ascii="Times New Roman" w:hAnsi="Times New Roman" w:cs="Times New Roman"/>
          <w:sz w:val="24"/>
          <w:szCs w:val="24"/>
        </w:rPr>
        <w:t>. 7 (а) п. 4.9.1.</w:t>
      </w:r>
      <w:proofErr w:type="gramEnd"/>
      <w:r w:rsidRPr="00DE7C54">
        <w:rPr>
          <w:rFonts w:ascii="Times New Roman" w:hAnsi="Times New Roman" w:cs="Times New Roman"/>
          <w:sz w:val="24"/>
          <w:szCs w:val="24"/>
        </w:rPr>
        <w:t xml:space="preserve"> </w:t>
      </w:r>
      <w:proofErr w:type="gramStart"/>
      <w:r w:rsidRPr="00DE7C54">
        <w:rPr>
          <w:rFonts w:ascii="Times New Roman" w:hAnsi="Times New Roman" w:cs="Times New Roman"/>
          <w:sz w:val="24"/>
          <w:szCs w:val="24"/>
        </w:rPr>
        <w:t>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roofErr w:type="gramEnd"/>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B15CB4" w:rsidP="00700EAD">
            <w:pPr>
              <w:jc w:val="both"/>
              <w:rPr>
                <w:rFonts w:ascii="Times New Roman" w:hAnsi="Times New Roman" w:cs="Times New Roman"/>
                <w:sz w:val="24"/>
                <w:szCs w:val="24"/>
              </w:rPr>
            </w:pPr>
            <w:hyperlink r:id="rId9" w:history="1">
              <w:r w:rsidRPr="00F028DC">
                <w:rPr>
                  <w:rStyle w:val="a8"/>
                  <w:rFonts w:ascii="Times New Roman" w:hAnsi="Times New Roman" w:cs="Times New Roman"/>
                  <w:sz w:val="24"/>
                  <w:szCs w:val="24"/>
                  <w:lang w:val="en-US"/>
                </w:rPr>
                <w:t>mail@ampastra.ru</w:t>
              </w:r>
            </w:hyperlink>
            <w:r>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341CE8" w:rsidRPr="00DB6924" w:rsidRDefault="00341CE8" w:rsidP="00341CE8">
            <w:pPr>
              <w:widowControl w:val="0"/>
              <w:autoSpaceDE w:val="0"/>
              <w:autoSpaceDN w:val="0"/>
              <w:adjustRightInd w:val="0"/>
              <w:jc w:val="both"/>
              <w:rPr>
                <w:rFonts w:ascii="Times New Roman" w:eastAsia="Times New Roman" w:hAnsi="Times New Roman" w:cs="Times New Roman"/>
                <w:b/>
                <w:bCs/>
                <w:sz w:val="23"/>
                <w:szCs w:val="23"/>
                <w:lang w:eastAsia="ru-RU"/>
              </w:rPr>
            </w:pPr>
            <w:r w:rsidRPr="00DB6924">
              <w:rPr>
                <w:rFonts w:ascii="Times New Roman" w:eastAsia="Times New Roman" w:hAnsi="Times New Roman" w:cs="Times New Roman"/>
                <w:b/>
                <w:sz w:val="23"/>
                <w:szCs w:val="23"/>
              </w:rPr>
              <w:t xml:space="preserve">СТАТЬЯ 1. </w:t>
            </w:r>
            <w:r w:rsidRPr="00DB6924">
              <w:rPr>
                <w:rFonts w:ascii="Times New Roman" w:eastAsia="Times New Roman" w:hAnsi="Times New Roman" w:cs="Times New Roman"/>
                <w:b/>
                <w:bCs/>
                <w:sz w:val="23"/>
                <w:szCs w:val="23"/>
                <w:lang w:eastAsia="ru-RU"/>
              </w:rPr>
              <w:t>ПРЕДМЕТ ДОГОВОРА.</w:t>
            </w:r>
          </w:p>
          <w:p w:rsidR="00B06ECF" w:rsidRPr="00B06ECF" w:rsidRDefault="00B06ECF" w:rsidP="00B06ECF">
            <w:pPr>
              <w:jc w:val="both"/>
              <w:rPr>
                <w:rFonts w:ascii="Times New Roman" w:hAnsi="Times New Roman" w:cs="Times New Roman"/>
                <w:sz w:val="24"/>
                <w:szCs w:val="24"/>
              </w:rPr>
            </w:pPr>
            <w:bookmarkStart w:id="0" w:name="_GoBack"/>
            <w:bookmarkEnd w:id="0"/>
            <w:r w:rsidRPr="00B06ECF">
              <w:rPr>
                <w:rFonts w:ascii="Times New Roman" w:hAnsi="Times New Roman" w:cs="Times New Roman"/>
                <w:sz w:val="24"/>
                <w:szCs w:val="24"/>
              </w:rPr>
              <w:t>1.1.</w:t>
            </w:r>
            <w:r w:rsidRPr="00B06ECF">
              <w:rPr>
                <w:rFonts w:ascii="Times New Roman" w:hAnsi="Times New Roman" w:cs="Times New Roman"/>
                <w:sz w:val="24"/>
                <w:szCs w:val="24"/>
              </w:rPr>
              <w:tab/>
              <w:t>Лицензиат обязуется предоставить (передать) Сублицензиату простую (неисключительную) лицензию на использование программного обеспечения, перечень которого приведен в Приложении № 1 к настоящему Договору (далее «ПО»), а Сублицензиат обязуется принять и оплатить указанную лицензию.</w:t>
            </w:r>
          </w:p>
          <w:p w:rsidR="00B06ECF" w:rsidRPr="00B06ECF"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t xml:space="preserve">1.2. Сублицензиату предоставляется право использования </w:t>
            </w:r>
            <w:proofErr w:type="gramStart"/>
            <w:r w:rsidRPr="00B06ECF">
              <w:rPr>
                <w:rFonts w:ascii="Times New Roman" w:hAnsi="Times New Roman" w:cs="Times New Roman"/>
                <w:sz w:val="24"/>
                <w:szCs w:val="24"/>
              </w:rPr>
              <w:t>ПО</w:t>
            </w:r>
            <w:proofErr w:type="gramEnd"/>
            <w:r w:rsidRPr="00B06ECF">
              <w:rPr>
                <w:rFonts w:ascii="Times New Roman" w:hAnsi="Times New Roman" w:cs="Times New Roman"/>
                <w:sz w:val="24"/>
                <w:szCs w:val="24"/>
              </w:rPr>
              <w:t xml:space="preserve"> в соответствии с его функциональным назначением следующими способами:</w:t>
            </w:r>
          </w:p>
          <w:p w:rsidR="00B06ECF" w:rsidRPr="00B06ECF"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t xml:space="preserve">1.2.1 право однократного воспроизведения ПО (однократную запись экземпляра </w:t>
            </w:r>
            <w:proofErr w:type="gramStart"/>
            <w:r w:rsidRPr="00B06ECF">
              <w:rPr>
                <w:rFonts w:ascii="Times New Roman" w:hAnsi="Times New Roman" w:cs="Times New Roman"/>
                <w:sz w:val="24"/>
                <w:szCs w:val="24"/>
              </w:rPr>
              <w:t>ПО</w:t>
            </w:r>
            <w:proofErr w:type="gramEnd"/>
            <w:r w:rsidRPr="00B06ECF">
              <w:rPr>
                <w:rFonts w:ascii="Times New Roman" w:hAnsi="Times New Roman" w:cs="Times New Roman"/>
                <w:sz w:val="24"/>
                <w:szCs w:val="24"/>
              </w:rPr>
              <w:t xml:space="preserve"> в память компьютера);</w:t>
            </w:r>
          </w:p>
          <w:p w:rsidR="00B06ECF" w:rsidRPr="00B06ECF"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t xml:space="preserve">1.2.2. право публичного показа </w:t>
            </w:r>
            <w:proofErr w:type="gramStart"/>
            <w:r w:rsidRPr="00B06ECF">
              <w:rPr>
                <w:rFonts w:ascii="Times New Roman" w:hAnsi="Times New Roman" w:cs="Times New Roman"/>
                <w:sz w:val="24"/>
                <w:szCs w:val="24"/>
              </w:rPr>
              <w:t>ПО</w:t>
            </w:r>
            <w:proofErr w:type="gramEnd"/>
            <w:r w:rsidRPr="00B06ECF">
              <w:rPr>
                <w:rFonts w:ascii="Times New Roman" w:hAnsi="Times New Roman" w:cs="Times New Roman"/>
                <w:sz w:val="24"/>
                <w:szCs w:val="24"/>
              </w:rPr>
              <w:t xml:space="preserve"> </w:t>
            </w:r>
            <w:proofErr w:type="gramStart"/>
            <w:r w:rsidRPr="00B06ECF">
              <w:rPr>
                <w:rFonts w:ascii="Times New Roman" w:hAnsi="Times New Roman" w:cs="Times New Roman"/>
                <w:sz w:val="24"/>
                <w:szCs w:val="24"/>
              </w:rPr>
              <w:t>в</w:t>
            </w:r>
            <w:proofErr w:type="gramEnd"/>
            <w:r w:rsidRPr="00B06ECF">
              <w:rPr>
                <w:rFonts w:ascii="Times New Roman" w:hAnsi="Times New Roman" w:cs="Times New Roman"/>
                <w:sz w:val="24"/>
                <w:szCs w:val="24"/>
              </w:rPr>
              <w:t xml:space="preserve"> процессе его непосредственного функционирования.</w:t>
            </w:r>
          </w:p>
          <w:p w:rsidR="00B06ECF" w:rsidRPr="00B06ECF"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t xml:space="preserve">1.3 Лицензиат гарантирует наличие у него необходимых прав на заключение настоящего Договора на основании </w:t>
            </w:r>
            <w:proofErr w:type="spellStart"/>
            <w:r w:rsidRPr="00B06ECF">
              <w:rPr>
                <w:rFonts w:ascii="Times New Roman" w:hAnsi="Times New Roman" w:cs="Times New Roman"/>
                <w:sz w:val="24"/>
                <w:szCs w:val="24"/>
              </w:rPr>
              <w:t>сублицензионного</w:t>
            </w:r>
            <w:proofErr w:type="spellEnd"/>
            <w:r w:rsidRPr="00B06ECF">
              <w:rPr>
                <w:rFonts w:ascii="Times New Roman" w:hAnsi="Times New Roman" w:cs="Times New Roman"/>
                <w:sz w:val="24"/>
                <w:szCs w:val="24"/>
              </w:rPr>
              <w:t xml:space="preserve"> соглашения № </w:t>
            </w:r>
            <w:proofErr w:type="gramStart"/>
            <w:r w:rsidRPr="00B06ECF">
              <w:rPr>
                <w:rFonts w:ascii="Times New Roman" w:hAnsi="Times New Roman" w:cs="Times New Roman"/>
                <w:sz w:val="24"/>
                <w:szCs w:val="24"/>
              </w:rPr>
              <w:t>ТТ</w:t>
            </w:r>
            <w:proofErr w:type="gramEnd"/>
            <w:r w:rsidRPr="00B06ECF">
              <w:rPr>
                <w:rFonts w:ascii="Times New Roman" w:hAnsi="Times New Roman" w:cs="Times New Roman"/>
                <w:sz w:val="24"/>
                <w:szCs w:val="24"/>
              </w:rPr>
              <w:t xml:space="preserve">/2015/02/06 от 02.02.2015. </w:t>
            </w:r>
            <w:proofErr w:type="gramStart"/>
            <w:r w:rsidRPr="00B06ECF">
              <w:rPr>
                <w:rFonts w:ascii="Times New Roman" w:hAnsi="Times New Roman" w:cs="Times New Roman"/>
                <w:sz w:val="24"/>
                <w:szCs w:val="24"/>
              </w:rPr>
              <w:t xml:space="preserve">Лицензиат гарантирует, что не нарушает права третьих лиц на ПО, передаваемое по настоящему Договору, и правомочен осуществлять фактические и юридические действия, связанные с предоставлением простой (неисключительной) лицензии на использование ПО третьим лицам. </w:t>
            </w:r>
            <w:proofErr w:type="gramEnd"/>
          </w:p>
          <w:p w:rsidR="00B06ECF" w:rsidRPr="00B06ECF"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t>1.4. Во исполнение п.1.2 настоящего Договора Сублицензиат обязан:</w:t>
            </w:r>
          </w:p>
          <w:p w:rsidR="00B06ECF" w:rsidRPr="00B06ECF"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lastRenderedPageBreak/>
              <w:t>•</w:t>
            </w:r>
            <w:r w:rsidRPr="00B06ECF">
              <w:rPr>
                <w:rFonts w:ascii="Times New Roman" w:hAnsi="Times New Roman" w:cs="Times New Roman"/>
                <w:sz w:val="24"/>
                <w:szCs w:val="24"/>
              </w:rPr>
              <w:tab/>
              <w:t>не копировать ПО или относящуюся к нему документацию ни для каких целей, за исключением изготовления резервных копий;</w:t>
            </w:r>
          </w:p>
          <w:p w:rsidR="00B06ECF" w:rsidRPr="00B06ECF"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t>•</w:t>
            </w:r>
            <w:r w:rsidRPr="00B06ECF">
              <w:rPr>
                <w:rFonts w:ascii="Times New Roman" w:hAnsi="Times New Roman" w:cs="Times New Roman"/>
                <w:sz w:val="24"/>
                <w:szCs w:val="24"/>
              </w:rPr>
              <w:tab/>
              <w:t xml:space="preserve">при изготовлении резервных копий переносить на копию/копии знаки, защищающие авторские права или другую маркировку, имеющуюся </w:t>
            </w:r>
            <w:proofErr w:type="gramStart"/>
            <w:r w:rsidRPr="00B06ECF">
              <w:rPr>
                <w:rFonts w:ascii="Times New Roman" w:hAnsi="Times New Roman" w:cs="Times New Roman"/>
                <w:sz w:val="24"/>
                <w:szCs w:val="24"/>
              </w:rPr>
              <w:t>на</w:t>
            </w:r>
            <w:proofErr w:type="gramEnd"/>
            <w:r w:rsidRPr="00B06ECF">
              <w:rPr>
                <w:rFonts w:ascii="Times New Roman" w:hAnsi="Times New Roman" w:cs="Times New Roman"/>
                <w:sz w:val="24"/>
                <w:szCs w:val="24"/>
              </w:rPr>
              <w:t xml:space="preserve"> ПО;</w:t>
            </w:r>
          </w:p>
          <w:p w:rsidR="00B06ECF" w:rsidRPr="00B06ECF" w:rsidRDefault="00B06ECF" w:rsidP="00B06ECF">
            <w:pPr>
              <w:jc w:val="both"/>
              <w:rPr>
                <w:rFonts w:ascii="Times New Roman" w:hAnsi="Times New Roman" w:cs="Times New Roman"/>
                <w:sz w:val="24"/>
                <w:szCs w:val="24"/>
              </w:rPr>
            </w:pPr>
            <w:proofErr w:type="gramStart"/>
            <w:r w:rsidRPr="00B06ECF">
              <w:rPr>
                <w:rFonts w:ascii="Times New Roman" w:hAnsi="Times New Roman" w:cs="Times New Roman"/>
                <w:sz w:val="24"/>
                <w:szCs w:val="24"/>
              </w:rPr>
              <w:t>•</w:t>
            </w:r>
            <w:r w:rsidRPr="00B06ECF">
              <w:rPr>
                <w:rFonts w:ascii="Times New Roman" w:hAnsi="Times New Roman" w:cs="Times New Roman"/>
                <w:sz w:val="24"/>
                <w:szCs w:val="24"/>
              </w:rPr>
              <w:tab/>
              <w:t xml:space="preserve">не адаптировать, не </w:t>
            </w:r>
            <w:proofErr w:type="spellStart"/>
            <w:r w:rsidRPr="00B06ECF">
              <w:rPr>
                <w:rFonts w:ascii="Times New Roman" w:hAnsi="Times New Roman" w:cs="Times New Roman"/>
                <w:sz w:val="24"/>
                <w:szCs w:val="24"/>
              </w:rPr>
              <w:t>декомпилировать</w:t>
            </w:r>
            <w:proofErr w:type="spellEnd"/>
            <w:r w:rsidRPr="00B06ECF">
              <w:rPr>
                <w:rFonts w:ascii="Times New Roman" w:hAnsi="Times New Roman" w:cs="Times New Roman"/>
                <w:sz w:val="24"/>
                <w:szCs w:val="24"/>
              </w:rPr>
              <w:t>, не подвергать переделке, изменению, не изменять порядок, не корректировать или не вносить другие изменения в ПО и относящуюся к нему документацию;</w:t>
            </w:r>
            <w:proofErr w:type="gramEnd"/>
          </w:p>
          <w:p w:rsidR="00B06ECF" w:rsidRPr="00B06ECF"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t>•</w:t>
            </w:r>
            <w:r w:rsidRPr="00B06ECF">
              <w:rPr>
                <w:rFonts w:ascii="Times New Roman" w:hAnsi="Times New Roman" w:cs="Times New Roman"/>
                <w:sz w:val="24"/>
                <w:szCs w:val="24"/>
              </w:rPr>
              <w:tab/>
              <w:t xml:space="preserve">признавать и не нарушать прямо или косвенно, лично или с помощью третьих лиц, права законного правообладателя ПО и/или Лицензиата </w:t>
            </w:r>
            <w:proofErr w:type="gramStart"/>
            <w:r w:rsidRPr="00B06ECF">
              <w:rPr>
                <w:rFonts w:ascii="Times New Roman" w:hAnsi="Times New Roman" w:cs="Times New Roman"/>
                <w:sz w:val="24"/>
                <w:szCs w:val="24"/>
              </w:rPr>
              <w:t>на</w:t>
            </w:r>
            <w:proofErr w:type="gramEnd"/>
            <w:r w:rsidRPr="00B06ECF">
              <w:rPr>
                <w:rFonts w:ascii="Times New Roman" w:hAnsi="Times New Roman" w:cs="Times New Roman"/>
                <w:sz w:val="24"/>
                <w:szCs w:val="24"/>
              </w:rPr>
              <w:t xml:space="preserve"> ПО.</w:t>
            </w:r>
          </w:p>
          <w:p w:rsidR="00B06ECF" w:rsidRPr="00B06ECF"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t xml:space="preserve">1.5. Лицензиат гарантирует соответствие ПО заявленным функциональным характеристикам (потребительским свойствам) и качественным характеристикам при соблюдении условий его использования, </w:t>
            </w:r>
            <w:proofErr w:type="gramStart"/>
            <w:r w:rsidRPr="00B06ECF">
              <w:rPr>
                <w:rFonts w:ascii="Times New Roman" w:hAnsi="Times New Roman" w:cs="Times New Roman"/>
                <w:sz w:val="24"/>
                <w:szCs w:val="24"/>
              </w:rPr>
              <w:t>предусмотренными</w:t>
            </w:r>
            <w:proofErr w:type="gramEnd"/>
            <w:r w:rsidRPr="00B06ECF">
              <w:rPr>
                <w:rFonts w:ascii="Times New Roman" w:hAnsi="Times New Roman" w:cs="Times New Roman"/>
                <w:sz w:val="24"/>
                <w:szCs w:val="24"/>
              </w:rPr>
              <w:t xml:space="preserve"> документацией на ПО.</w:t>
            </w:r>
          </w:p>
          <w:p w:rsidR="00B06ECF" w:rsidRPr="00B06ECF"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t xml:space="preserve">1.6. Территория, на которой допускается использование Сублицензиатом </w:t>
            </w:r>
            <w:proofErr w:type="gramStart"/>
            <w:r w:rsidRPr="00B06ECF">
              <w:rPr>
                <w:rFonts w:ascii="Times New Roman" w:hAnsi="Times New Roman" w:cs="Times New Roman"/>
                <w:sz w:val="24"/>
                <w:szCs w:val="24"/>
              </w:rPr>
              <w:t>ПО</w:t>
            </w:r>
            <w:proofErr w:type="gramEnd"/>
            <w:r w:rsidRPr="00B06ECF">
              <w:rPr>
                <w:rFonts w:ascii="Times New Roman" w:hAnsi="Times New Roman" w:cs="Times New Roman"/>
                <w:sz w:val="24"/>
                <w:szCs w:val="24"/>
              </w:rPr>
              <w:t xml:space="preserve"> </w:t>
            </w:r>
            <w:proofErr w:type="gramStart"/>
            <w:r w:rsidRPr="00B06ECF">
              <w:rPr>
                <w:rFonts w:ascii="Times New Roman" w:hAnsi="Times New Roman" w:cs="Times New Roman"/>
                <w:sz w:val="24"/>
                <w:szCs w:val="24"/>
              </w:rPr>
              <w:t>в</w:t>
            </w:r>
            <w:proofErr w:type="gramEnd"/>
            <w:r w:rsidRPr="00B06ECF">
              <w:rPr>
                <w:rFonts w:ascii="Times New Roman" w:hAnsi="Times New Roman" w:cs="Times New Roman"/>
                <w:sz w:val="24"/>
                <w:szCs w:val="24"/>
              </w:rPr>
              <w:t xml:space="preserve"> рамках настоящего Договора – территория всего мира.</w:t>
            </w:r>
          </w:p>
          <w:p w:rsidR="00B06ECF" w:rsidRPr="00B06ECF"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t xml:space="preserve">1.7. Права на использование ПО передаются Сублицензиату на весь срок действия исключительных прав правообладателя </w:t>
            </w:r>
            <w:proofErr w:type="gramStart"/>
            <w:r w:rsidRPr="00B06ECF">
              <w:rPr>
                <w:rFonts w:ascii="Times New Roman" w:hAnsi="Times New Roman" w:cs="Times New Roman"/>
                <w:sz w:val="24"/>
                <w:szCs w:val="24"/>
              </w:rPr>
              <w:t>на</w:t>
            </w:r>
            <w:proofErr w:type="gramEnd"/>
            <w:r w:rsidRPr="00B06ECF">
              <w:rPr>
                <w:rFonts w:ascii="Times New Roman" w:hAnsi="Times New Roman" w:cs="Times New Roman"/>
                <w:sz w:val="24"/>
                <w:szCs w:val="24"/>
              </w:rPr>
              <w:t xml:space="preserve"> ПО.</w:t>
            </w:r>
          </w:p>
          <w:p w:rsidR="00B06ECF" w:rsidRPr="00B06ECF"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t xml:space="preserve">1.8. Лицензиат осуществляет установку и настройку </w:t>
            </w:r>
            <w:proofErr w:type="gramStart"/>
            <w:r w:rsidRPr="00B06ECF">
              <w:rPr>
                <w:rFonts w:ascii="Times New Roman" w:hAnsi="Times New Roman" w:cs="Times New Roman"/>
                <w:sz w:val="24"/>
                <w:szCs w:val="24"/>
              </w:rPr>
              <w:t>ПО</w:t>
            </w:r>
            <w:proofErr w:type="gramEnd"/>
            <w:r w:rsidRPr="00B06ECF">
              <w:rPr>
                <w:rFonts w:ascii="Times New Roman" w:hAnsi="Times New Roman" w:cs="Times New Roman"/>
                <w:sz w:val="24"/>
                <w:szCs w:val="24"/>
              </w:rPr>
              <w:t xml:space="preserve"> </w:t>
            </w:r>
            <w:proofErr w:type="gramStart"/>
            <w:r w:rsidRPr="00B06ECF">
              <w:rPr>
                <w:rFonts w:ascii="Times New Roman" w:hAnsi="Times New Roman" w:cs="Times New Roman"/>
                <w:sz w:val="24"/>
                <w:szCs w:val="24"/>
              </w:rPr>
              <w:t>на</w:t>
            </w:r>
            <w:proofErr w:type="gramEnd"/>
            <w:r w:rsidRPr="00B06ECF">
              <w:rPr>
                <w:rFonts w:ascii="Times New Roman" w:hAnsi="Times New Roman" w:cs="Times New Roman"/>
                <w:sz w:val="24"/>
                <w:szCs w:val="24"/>
              </w:rPr>
              <w:t xml:space="preserve"> оборудовании Сублицензиата в пределах срока, указанного в п. 2.1. Договора, при условии предоставления Сублицензиатом для установки </w:t>
            </w:r>
            <w:proofErr w:type="gramStart"/>
            <w:r w:rsidRPr="00B06ECF">
              <w:rPr>
                <w:rFonts w:ascii="Times New Roman" w:hAnsi="Times New Roman" w:cs="Times New Roman"/>
                <w:sz w:val="24"/>
                <w:szCs w:val="24"/>
              </w:rPr>
              <w:t>ПО</w:t>
            </w:r>
            <w:proofErr w:type="gramEnd"/>
            <w:r w:rsidRPr="00B06ECF">
              <w:rPr>
                <w:rFonts w:ascii="Times New Roman" w:hAnsi="Times New Roman" w:cs="Times New Roman"/>
                <w:sz w:val="24"/>
                <w:szCs w:val="24"/>
              </w:rPr>
              <w:t xml:space="preserve"> </w:t>
            </w:r>
            <w:proofErr w:type="gramStart"/>
            <w:r w:rsidRPr="00B06ECF">
              <w:rPr>
                <w:rFonts w:ascii="Times New Roman" w:hAnsi="Times New Roman" w:cs="Times New Roman"/>
                <w:sz w:val="24"/>
                <w:szCs w:val="24"/>
              </w:rPr>
              <w:t>компьютера</w:t>
            </w:r>
            <w:proofErr w:type="gramEnd"/>
            <w:r w:rsidRPr="00B06ECF">
              <w:rPr>
                <w:rFonts w:ascii="Times New Roman" w:hAnsi="Times New Roman" w:cs="Times New Roman"/>
                <w:sz w:val="24"/>
                <w:szCs w:val="24"/>
              </w:rPr>
              <w:t xml:space="preserve">, соответствующего следующим параметрам: </w:t>
            </w:r>
          </w:p>
          <w:p w:rsidR="00B06ECF" w:rsidRPr="00B06ECF" w:rsidRDefault="00B06ECF" w:rsidP="00B06ECF">
            <w:pPr>
              <w:jc w:val="both"/>
              <w:rPr>
                <w:rFonts w:ascii="Times New Roman" w:hAnsi="Times New Roman" w:cs="Times New Roman"/>
                <w:sz w:val="24"/>
                <w:szCs w:val="24"/>
                <w:lang w:val="en-US"/>
              </w:rPr>
            </w:pPr>
            <w:r w:rsidRPr="00B06ECF">
              <w:rPr>
                <w:rFonts w:ascii="Times New Roman" w:hAnsi="Times New Roman" w:cs="Times New Roman"/>
                <w:sz w:val="24"/>
                <w:szCs w:val="24"/>
              </w:rPr>
              <w:t>Процессор</w:t>
            </w:r>
            <w:r w:rsidRPr="00B06ECF">
              <w:rPr>
                <w:rFonts w:ascii="Times New Roman" w:hAnsi="Times New Roman" w:cs="Times New Roman"/>
                <w:sz w:val="24"/>
                <w:szCs w:val="24"/>
                <w:lang w:val="en-US"/>
              </w:rPr>
              <w:t xml:space="preserve"> –Intel Core i7 3.4 GHz;  RAM – 2x 2048 Mb</w:t>
            </w:r>
          </w:p>
          <w:p w:rsidR="00B06ECF" w:rsidRPr="00B06ECF" w:rsidRDefault="00B06ECF" w:rsidP="00B06ECF">
            <w:pPr>
              <w:jc w:val="both"/>
              <w:rPr>
                <w:rFonts w:ascii="Times New Roman" w:hAnsi="Times New Roman" w:cs="Times New Roman"/>
                <w:sz w:val="24"/>
                <w:szCs w:val="24"/>
                <w:lang w:val="en-US"/>
              </w:rPr>
            </w:pPr>
            <w:r w:rsidRPr="00B06ECF">
              <w:rPr>
                <w:rFonts w:ascii="Times New Roman" w:hAnsi="Times New Roman" w:cs="Times New Roman"/>
                <w:sz w:val="24"/>
                <w:szCs w:val="24"/>
              </w:rPr>
              <w:t>Видеокарта</w:t>
            </w:r>
            <w:r w:rsidRPr="00B06ECF">
              <w:rPr>
                <w:rFonts w:ascii="Times New Roman" w:hAnsi="Times New Roman" w:cs="Times New Roman"/>
                <w:sz w:val="24"/>
                <w:szCs w:val="24"/>
                <w:lang w:val="en-US"/>
              </w:rPr>
              <w:t xml:space="preserve"> / </w:t>
            </w:r>
            <w:r w:rsidRPr="00B06ECF">
              <w:rPr>
                <w:rFonts w:ascii="Times New Roman" w:hAnsi="Times New Roman" w:cs="Times New Roman"/>
                <w:sz w:val="24"/>
                <w:szCs w:val="24"/>
              </w:rPr>
              <w:t>Монитор</w:t>
            </w:r>
            <w:r w:rsidRPr="00B06ECF">
              <w:rPr>
                <w:rFonts w:ascii="Times New Roman" w:hAnsi="Times New Roman" w:cs="Times New Roman"/>
                <w:sz w:val="24"/>
                <w:szCs w:val="24"/>
                <w:lang w:val="en-US"/>
              </w:rPr>
              <w:t xml:space="preserve"> – 1920 x 1200; Dual Monitor configuration</w:t>
            </w:r>
          </w:p>
          <w:p w:rsidR="00B06ECF" w:rsidRPr="00B06ECF" w:rsidRDefault="00B06ECF" w:rsidP="00B06ECF">
            <w:pPr>
              <w:jc w:val="both"/>
              <w:rPr>
                <w:rFonts w:ascii="Times New Roman" w:hAnsi="Times New Roman" w:cs="Times New Roman"/>
                <w:sz w:val="24"/>
                <w:szCs w:val="24"/>
                <w:lang w:val="en-US"/>
              </w:rPr>
            </w:pPr>
            <w:r w:rsidRPr="00B06ECF">
              <w:rPr>
                <w:rFonts w:ascii="Times New Roman" w:hAnsi="Times New Roman" w:cs="Times New Roman"/>
                <w:sz w:val="24"/>
                <w:szCs w:val="24"/>
                <w:lang w:val="en-US"/>
              </w:rPr>
              <w:t>HDD – SATA 250 Gb;  DVD\CD-ROM</w:t>
            </w:r>
          </w:p>
          <w:p w:rsidR="00B06ECF" w:rsidRPr="00B06ECF" w:rsidRDefault="00B06ECF" w:rsidP="00B06ECF">
            <w:pPr>
              <w:jc w:val="both"/>
              <w:rPr>
                <w:rFonts w:ascii="Times New Roman" w:hAnsi="Times New Roman" w:cs="Times New Roman"/>
                <w:sz w:val="24"/>
                <w:szCs w:val="24"/>
                <w:lang w:val="en-US"/>
              </w:rPr>
            </w:pPr>
            <w:r w:rsidRPr="00B06ECF">
              <w:rPr>
                <w:rFonts w:ascii="Times New Roman" w:hAnsi="Times New Roman" w:cs="Times New Roman"/>
                <w:sz w:val="24"/>
                <w:szCs w:val="24"/>
              </w:rPr>
              <w:t>Сетевая</w:t>
            </w:r>
            <w:r w:rsidRPr="00B06ECF">
              <w:rPr>
                <w:rFonts w:ascii="Times New Roman" w:hAnsi="Times New Roman" w:cs="Times New Roman"/>
                <w:sz w:val="24"/>
                <w:szCs w:val="24"/>
                <w:lang w:val="en-US"/>
              </w:rPr>
              <w:t xml:space="preserve"> </w:t>
            </w:r>
            <w:r w:rsidRPr="00B06ECF">
              <w:rPr>
                <w:rFonts w:ascii="Times New Roman" w:hAnsi="Times New Roman" w:cs="Times New Roman"/>
                <w:sz w:val="24"/>
                <w:szCs w:val="24"/>
              </w:rPr>
              <w:t>карта</w:t>
            </w:r>
            <w:r w:rsidRPr="00B06ECF">
              <w:rPr>
                <w:rFonts w:ascii="Times New Roman" w:hAnsi="Times New Roman" w:cs="Times New Roman"/>
                <w:sz w:val="24"/>
                <w:szCs w:val="24"/>
                <w:lang w:val="en-US"/>
              </w:rPr>
              <w:t xml:space="preserve"> (Network adapter) – 1Gbps Ethernet</w:t>
            </w:r>
          </w:p>
          <w:p w:rsidR="00B06ECF" w:rsidRPr="00B06ECF"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t>Клавиатура, мышь, звуковые колонки</w:t>
            </w:r>
          </w:p>
          <w:p w:rsidR="002E5BF6" w:rsidRPr="002E5BF6" w:rsidRDefault="00B06ECF" w:rsidP="00B06ECF">
            <w:pPr>
              <w:jc w:val="both"/>
              <w:rPr>
                <w:rFonts w:ascii="Times New Roman" w:hAnsi="Times New Roman" w:cs="Times New Roman"/>
                <w:sz w:val="24"/>
                <w:szCs w:val="24"/>
              </w:rPr>
            </w:pPr>
            <w:r w:rsidRPr="00B06ECF">
              <w:rPr>
                <w:rFonts w:ascii="Times New Roman" w:hAnsi="Times New Roman" w:cs="Times New Roman"/>
                <w:sz w:val="24"/>
                <w:szCs w:val="24"/>
              </w:rPr>
              <w:t xml:space="preserve">Операционная система – </w:t>
            </w:r>
            <w:proofErr w:type="spellStart"/>
            <w:r w:rsidRPr="00B06ECF">
              <w:rPr>
                <w:rFonts w:ascii="Times New Roman" w:hAnsi="Times New Roman" w:cs="Times New Roman"/>
                <w:sz w:val="24"/>
                <w:szCs w:val="24"/>
              </w:rPr>
              <w:t>Windows</w:t>
            </w:r>
            <w:proofErr w:type="spellEnd"/>
            <w:r w:rsidRPr="00B06ECF">
              <w:rPr>
                <w:rFonts w:ascii="Times New Roman" w:hAnsi="Times New Roman" w:cs="Times New Roman"/>
                <w:sz w:val="24"/>
                <w:szCs w:val="24"/>
              </w:rPr>
              <w:t xml:space="preserve"> 7 </w:t>
            </w:r>
            <w:proofErr w:type="spellStart"/>
            <w:r w:rsidRPr="00B06ECF">
              <w:rPr>
                <w:rFonts w:ascii="Times New Roman" w:hAnsi="Times New Roman" w:cs="Times New Roman"/>
                <w:sz w:val="24"/>
                <w:szCs w:val="24"/>
              </w:rPr>
              <w:t>Pro</w:t>
            </w:r>
            <w:proofErr w:type="spellEnd"/>
            <w:r w:rsidRPr="00B06ECF">
              <w:rPr>
                <w:rFonts w:ascii="Times New Roman" w:hAnsi="Times New Roman" w:cs="Times New Roman"/>
                <w:sz w:val="24"/>
                <w:szCs w:val="24"/>
              </w:rPr>
              <w:t xml:space="preserve"> или Win10 </w:t>
            </w:r>
            <w:proofErr w:type="spellStart"/>
            <w:r w:rsidRPr="00B06ECF">
              <w:rPr>
                <w:rFonts w:ascii="Times New Roman" w:hAnsi="Times New Roman" w:cs="Times New Roman"/>
                <w:sz w:val="24"/>
                <w:szCs w:val="24"/>
              </w:rPr>
              <w:t>Pro</w:t>
            </w:r>
            <w:proofErr w:type="spellEnd"/>
            <w:r w:rsidRPr="00B06ECF">
              <w:rPr>
                <w:rFonts w:ascii="Times New Roman" w:hAnsi="Times New Roman" w:cs="Times New Roman"/>
                <w:sz w:val="24"/>
                <w:szCs w:val="24"/>
              </w:rPr>
              <w:t xml:space="preserve"> x32 или x64.</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lastRenderedPageBreak/>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B15CB4" w:rsidP="00700EAD">
            <w:pPr>
              <w:rPr>
                <w:rFonts w:ascii="Times New Roman" w:hAnsi="Times New Roman" w:cs="Times New Roman"/>
                <w:sz w:val="24"/>
                <w:szCs w:val="24"/>
              </w:rPr>
            </w:pPr>
            <w:r>
              <w:rPr>
                <w:rFonts w:ascii="Times New Roman" w:hAnsi="Times New Roman" w:cs="Times New Roman"/>
                <w:sz w:val="24"/>
                <w:szCs w:val="24"/>
              </w:rPr>
              <w:t xml:space="preserve">Количество лицензий, </w:t>
            </w:r>
            <w:proofErr w:type="gramStart"/>
            <w:r>
              <w:rPr>
                <w:rFonts w:ascii="Times New Roman" w:hAnsi="Times New Roman" w:cs="Times New Roman"/>
                <w:sz w:val="24"/>
                <w:szCs w:val="24"/>
              </w:rPr>
              <w:t>шт</w:t>
            </w:r>
            <w:proofErr w:type="gramEnd"/>
            <w:r>
              <w:rPr>
                <w:rFonts w:ascii="Times New Roman" w:hAnsi="Times New Roman" w:cs="Times New Roman"/>
                <w:sz w:val="24"/>
                <w:szCs w:val="24"/>
              </w:rPr>
              <w:t xml:space="preserve"> – 1.</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B15CB4" w:rsidP="00B15CB4">
            <w:pPr>
              <w:jc w:val="both"/>
              <w:rPr>
                <w:rFonts w:ascii="Times New Roman" w:hAnsi="Times New Roman" w:cs="Times New Roman"/>
                <w:sz w:val="24"/>
                <w:szCs w:val="24"/>
              </w:rPr>
            </w:pPr>
            <w:r w:rsidRPr="00B15CB4">
              <w:rPr>
                <w:rFonts w:ascii="Times New Roman" w:hAnsi="Times New Roman" w:cs="Times New Roman"/>
                <w:sz w:val="24"/>
                <w:szCs w:val="24"/>
              </w:rPr>
              <w:t xml:space="preserve">Простая (неисключительная) лицензия на использование ПО передается посредством передачи Сублицензиату электронных средств активации доступа </w:t>
            </w:r>
            <w:proofErr w:type="gramStart"/>
            <w:r w:rsidRPr="00B15CB4">
              <w:rPr>
                <w:rFonts w:ascii="Times New Roman" w:hAnsi="Times New Roman" w:cs="Times New Roman"/>
                <w:sz w:val="24"/>
                <w:szCs w:val="24"/>
              </w:rPr>
              <w:t>к</w:t>
            </w:r>
            <w:proofErr w:type="gramEnd"/>
            <w:r w:rsidRPr="00B15CB4">
              <w:rPr>
                <w:rFonts w:ascii="Times New Roman" w:hAnsi="Times New Roman" w:cs="Times New Roman"/>
                <w:sz w:val="24"/>
                <w:szCs w:val="24"/>
              </w:rPr>
              <w:t xml:space="preserve"> ПО </w:t>
            </w:r>
            <w:proofErr w:type="spellStart"/>
            <w:r w:rsidRPr="00B15CB4">
              <w:rPr>
                <w:rFonts w:ascii="Times New Roman" w:hAnsi="Times New Roman" w:cs="Times New Roman"/>
                <w:sz w:val="24"/>
                <w:szCs w:val="24"/>
              </w:rPr>
              <w:t>по</w:t>
            </w:r>
            <w:proofErr w:type="spellEnd"/>
            <w:r w:rsidRPr="00B15CB4">
              <w:rPr>
                <w:rFonts w:ascii="Times New Roman" w:hAnsi="Times New Roman" w:cs="Times New Roman"/>
                <w:sz w:val="24"/>
                <w:szCs w:val="24"/>
              </w:rPr>
              <w:t xml:space="preserve"> электронной почте на адрес: </w:t>
            </w:r>
            <w:hyperlink r:id="rId10" w:history="1">
              <w:r w:rsidRPr="00F028DC">
                <w:rPr>
                  <w:rStyle w:val="a8"/>
                  <w:rFonts w:ascii="Times New Roman" w:hAnsi="Times New Roman" w:cs="Times New Roman"/>
                  <w:sz w:val="24"/>
                  <w:szCs w:val="24"/>
                </w:rPr>
                <w:t>admin@ampastra.ru</w:t>
              </w:r>
            </w:hyperlink>
            <w:r w:rsidRPr="00B15CB4">
              <w:rPr>
                <w:rFonts w:ascii="Times New Roman" w:hAnsi="Times New Roman" w:cs="Times New Roman"/>
                <w:sz w:val="24"/>
                <w:szCs w:val="24"/>
              </w:rPr>
              <w:t>.</w:t>
            </w:r>
            <w:r>
              <w:rPr>
                <w:rFonts w:ascii="Times New Roman" w:hAnsi="Times New Roman" w:cs="Times New Roman"/>
                <w:sz w:val="24"/>
                <w:szCs w:val="24"/>
              </w:rPr>
              <w:t xml:space="preserve"> </w:t>
            </w:r>
            <w:r w:rsidRPr="00B15CB4">
              <w:rPr>
                <w:rFonts w:ascii="Times New Roman" w:hAnsi="Times New Roman" w:cs="Times New Roman"/>
                <w:sz w:val="24"/>
                <w:szCs w:val="24"/>
              </w:rPr>
              <w:t xml:space="preserve">  </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B15CB4" w:rsidP="00B15CB4">
            <w:pPr>
              <w:jc w:val="both"/>
              <w:rPr>
                <w:rFonts w:ascii="Times New Roman" w:hAnsi="Times New Roman" w:cs="Times New Roman"/>
                <w:sz w:val="24"/>
                <w:szCs w:val="24"/>
              </w:rPr>
            </w:pPr>
            <w:r w:rsidRPr="00B15CB4">
              <w:rPr>
                <w:rFonts w:ascii="Times New Roman" w:hAnsi="Times New Roman" w:cs="Times New Roman"/>
                <w:sz w:val="24"/>
                <w:szCs w:val="24"/>
              </w:rPr>
              <w:t xml:space="preserve">Общее вознаграждение за предоставление простой (неисключительной) лицензии на использование </w:t>
            </w:r>
            <w:proofErr w:type="gramStart"/>
            <w:r w:rsidRPr="00B15CB4">
              <w:rPr>
                <w:rFonts w:ascii="Times New Roman" w:hAnsi="Times New Roman" w:cs="Times New Roman"/>
                <w:sz w:val="24"/>
                <w:szCs w:val="24"/>
              </w:rPr>
              <w:t>ПО составляет</w:t>
            </w:r>
            <w:proofErr w:type="gramEnd"/>
            <w:r w:rsidRPr="00B15CB4">
              <w:rPr>
                <w:rFonts w:ascii="Times New Roman" w:hAnsi="Times New Roman" w:cs="Times New Roman"/>
                <w:sz w:val="24"/>
                <w:szCs w:val="24"/>
              </w:rPr>
              <w:t xml:space="preserve"> </w:t>
            </w:r>
            <w:r w:rsidRPr="00B15CB4">
              <w:rPr>
                <w:rFonts w:ascii="Times New Roman" w:hAnsi="Times New Roman" w:cs="Times New Roman"/>
                <w:b/>
                <w:sz w:val="24"/>
                <w:szCs w:val="24"/>
              </w:rPr>
              <w:t>599 000 (Пятьсот девяносто девять тысяч) рублей 00 копеек</w:t>
            </w:r>
            <w:r w:rsidRPr="00B15CB4">
              <w:rPr>
                <w:rFonts w:ascii="Times New Roman" w:hAnsi="Times New Roman" w:cs="Times New Roman"/>
                <w:sz w:val="24"/>
                <w:szCs w:val="24"/>
              </w:rPr>
              <w:t xml:space="preserve">, НДС не облагается (Основание: </w:t>
            </w:r>
            <w:proofErr w:type="spellStart"/>
            <w:r w:rsidRPr="00B15CB4">
              <w:rPr>
                <w:rFonts w:ascii="Times New Roman" w:hAnsi="Times New Roman" w:cs="Times New Roman"/>
                <w:sz w:val="24"/>
                <w:szCs w:val="24"/>
              </w:rPr>
              <w:t>пп</w:t>
            </w:r>
            <w:proofErr w:type="spellEnd"/>
            <w:r w:rsidRPr="00B15CB4">
              <w:rPr>
                <w:rFonts w:ascii="Times New Roman" w:hAnsi="Times New Roman" w:cs="Times New Roman"/>
                <w:sz w:val="24"/>
                <w:szCs w:val="24"/>
              </w:rPr>
              <w:t xml:space="preserve">. 26 п. 2 ст. 149 Налогового кодекса Российской Федерации). </w:t>
            </w:r>
          </w:p>
        </w:tc>
      </w:tr>
      <w:tr w:rsidR="009B4E94" w:rsidTr="005B28AE">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lastRenderedPageBreak/>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BF0287">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B775C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95000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Pr="006641C8">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М.А.</w:t>
      </w:r>
      <w:r w:rsidR="00073DC5">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eastAsia="ru-RU"/>
        </w:rPr>
        <w:t>Абдулатипов</w:t>
      </w:r>
      <w:proofErr w:type="spellEnd"/>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Pr>
          <w:rFonts w:ascii="Times New Roman" w:eastAsia="Times New Roman" w:hAnsi="Times New Roman" w:cs="Times New Roman"/>
          <w:sz w:val="24"/>
          <w:szCs w:val="24"/>
          <w:lang w:eastAsia="ru-RU"/>
        </w:rPr>
        <w:t>19</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proofErr w:type="gramStart"/>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r w:rsidR="00DD2335" w:rsidRPr="00DD2335">
        <w:rPr>
          <w:rFonts w:ascii="Times New Roman" w:hAnsi="Times New Roman" w:cs="Times New Roman"/>
          <w:sz w:val="24"/>
          <w:szCs w:val="24"/>
        </w:rPr>
        <w:t xml:space="preserve">«Предоставление (передача) ФГБУ «АМП Каспийского моря» простой (неисключительной) лицензии на использование программного обеспечения Основной модуль ПО </w:t>
      </w:r>
      <w:proofErr w:type="spellStart"/>
      <w:r w:rsidR="00DD2335" w:rsidRPr="00DD2335">
        <w:rPr>
          <w:rFonts w:ascii="Times New Roman" w:hAnsi="Times New Roman" w:cs="Times New Roman"/>
          <w:sz w:val="24"/>
          <w:szCs w:val="24"/>
        </w:rPr>
        <w:t>Navi-Harbour</w:t>
      </w:r>
      <w:proofErr w:type="spellEnd"/>
      <w:r w:rsidR="00DD2335" w:rsidRPr="00DD2335">
        <w:rPr>
          <w:rFonts w:ascii="Times New Roman" w:hAnsi="Times New Roman" w:cs="Times New Roman"/>
          <w:sz w:val="24"/>
          <w:szCs w:val="24"/>
        </w:rPr>
        <w:t xml:space="preserve"> Удаленный терминал с комплектом электронных карт RU0080L, RUR0700L с возможностью их редактирования» (на основании </w:t>
      </w:r>
      <w:proofErr w:type="spellStart"/>
      <w:r w:rsidR="00DD2335" w:rsidRPr="00DD2335">
        <w:rPr>
          <w:rFonts w:ascii="Times New Roman" w:hAnsi="Times New Roman" w:cs="Times New Roman"/>
          <w:sz w:val="24"/>
          <w:szCs w:val="24"/>
        </w:rPr>
        <w:t>пп</w:t>
      </w:r>
      <w:proofErr w:type="spellEnd"/>
      <w:r w:rsidR="00DD2335" w:rsidRPr="00DD2335">
        <w:rPr>
          <w:rFonts w:ascii="Times New Roman" w:hAnsi="Times New Roman" w:cs="Times New Roman"/>
          <w:sz w:val="24"/>
          <w:szCs w:val="24"/>
        </w:rPr>
        <w:t>. 7 (а) п. 4.9.1.</w:t>
      </w:r>
      <w:proofErr w:type="gramEnd"/>
      <w:r w:rsidR="00DD2335" w:rsidRPr="00DD2335">
        <w:rPr>
          <w:rFonts w:ascii="Times New Roman" w:hAnsi="Times New Roman" w:cs="Times New Roman"/>
          <w:sz w:val="24"/>
          <w:szCs w:val="24"/>
        </w:rPr>
        <w:t xml:space="preserve"> </w:t>
      </w:r>
      <w:proofErr w:type="gramStart"/>
      <w:r w:rsidR="00DD2335" w:rsidRPr="00DD2335">
        <w:rPr>
          <w:rFonts w:ascii="Times New Roman" w:hAnsi="Times New Roman" w:cs="Times New Roman"/>
          <w:sz w:val="24"/>
          <w:szCs w:val="24"/>
        </w:rPr>
        <w:t>Положения о закупках товаров, работ, услуг для нужд ФГБУ «АМП Каспийского моря»)</w:t>
      </w:r>
      <w:r w:rsidR="009E2A6A" w:rsidRPr="00DD2335">
        <w:rPr>
          <w:rFonts w:ascii="Times New Roman" w:hAnsi="Times New Roman" w:cs="Times New Roman"/>
          <w:sz w:val="24"/>
          <w:szCs w:val="24"/>
        </w:rPr>
        <w:t xml:space="preserve"> </w:t>
      </w:r>
      <w:proofErr w:type="gramEnd"/>
    </w:p>
    <w:p w:rsidR="00DB7ADA" w:rsidRDefault="00DB7ADA" w:rsidP="00700EAD">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A74490" w:rsidP="00A74490">
            <w:pPr>
              <w:jc w:val="both"/>
              <w:rPr>
                <w:rFonts w:ascii="Times New Roman" w:hAnsi="Times New Roman" w:cs="Times New Roman"/>
                <w:b/>
                <w:sz w:val="24"/>
                <w:szCs w:val="24"/>
              </w:rPr>
            </w:pPr>
            <w:r w:rsidRPr="00B15CB4">
              <w:rPr>
                <w:rFonts w:ascii="Times New Roman" w:hAnsi="Times New Roman" w:cs="Times New Roman"/>
                <w:sz w:val="24"/>
                <w:szCs w:val="24"/>
              </w:rPr>
              <w:t xml:space="preserve">Простая (неисключительная) лицензия на использование ПО передается посредством передачи Сублицензиату электронных средств активации доступа </w:t>
            </w:r>
            <w:proofErr w:type="gramStart"/>
            <w:r w:rsidRPr="00B15CB4">
              <w:rPr>
                <w:rFonts w:ascii="Times New Roman" w:hAnsi="Times New Roman" w:cs="Times New Roman"/>
                <w:sz w:val="24"/>
                <w:szCs w:val="24"/>
              </w:rPr>
              <w:t>к</w:t>
            </w:r>
            <w:proofErr w:type="gramEnd"/>
            <w:r w:rsidRPr="00B15CB4">
              <w:rPr>
                <w:rFonts w:ascii="Times New Roman" w:hAnsi="Times New Roman" w:cs="Times New Roman"/>
                <w:sz w:val="24"/>
                <w:szCs w:val="24"/>
              </w:rPr>
              <w:t xml:space="preserve"> ПО </w:t>
            </w:r>
            <w:proofErr w:type="spellStart"/>
            <w:r w:rsidRPr="00B15CB4">
              <w:rPr>
                <w:rFonts w:ascii="Times New Roman" w:hAnsi="Times New Roman" w:cs="Times New Roman"/>
                <w:sz w:val="24"/>
                <w:szCs w:val="24"/>
              </w:rPr>
              <w:t>по</w:t>
            </w:r>
            <w:proofErr w:type="spellEnd"/>
            <w:r w:rsidRPr="00B15CB4">
              <w:rPr>
                <w:rFonts w:ascii="Times New Roman" w:hAnsi="Times New Roman" w:cs="Times New Roman"/>
                <w:sz w:val="24"/>
                <w:szCs w:val="24"/>
              </w:rPr>
              <w:t xml:space="preserve"> электронной почте на адрес: </w:t>
            </w:r>
            <w:hyperlink r:id="rId11" w:history="1">
              <w:r w:rsidRPr="00F028DC">
                <w:rPr>
                  <w:rStyle w:val="a8"/>
                  <w:rFonts w:ascii="Times New Roman" w:hAnsi="Times New Roman" w:cs="Times New Roman"/>
                  <w:sz w:val="24"/>
                  <w:szCs w:val="24"/>
                </w:rPr>
                <w:t>admin@ampastra.ru</w:t>
              </w:r>
            </w:hyperlink>
            <w:r w:rsidRPr="00B15CB4">
              <w:rPr>
                <w:rFonts w:ascii="Times New Roman" w:hAnsi="Times New Roman" w:cs="Times New Roman"/>
                <w:sz w:val="24"/>
                <w:szCs w:val="24"/>
              </w:rPr>
              <w:t>.</w:t>
            </w:r>
            <w:r>
              <w:rPr>
                <w:rFonts w:ascii="Times New Roman" w:hAnsi="Times New Roman" w:cs="Times New Roman"/>
                <w:sz w:val="24"/>
                <w:szCs w:val="24"/>
              </w:rPr>
              <w:t xml:space="preserve"> </w:t>
            </w:r>
            <w:r w:rsidRPr="00B15CB4">
              <w:rPr>
                <w:rFonts w:ascii="Times New Roman" w:hAnsi="Times New Roman" w:cs="Times New Roman"/>
                <w:sz w:val="24"/>
                <w:szCs w:val="24"/>
              </w:rPr>
              <w:t xml:space="preserve">  </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A74490" w:rsidRDefault="00A74490" w:rsidP="00A74490">
            <w:pPr>
              <w:jc w:val="both"/>
              <w:rPr>
                <w:rFonts w:ascii="Times New Roman" w:hAnsi="Times New Roman" w:cs="Times New Roman"/>
                <w:sz w:val="24"/>
                <w:szCs w:val="24"/>
              </w:rPr>
            </w:pPr>
            <w:r w:rsidRPr="00A74490">
              <w:rPr>
                <w:rFonts w:ascii="Times New Roman" w:hAnsi="Times New Roman" w:cs="Times New Roman"/>
                <w:sz w:val="24"/>
                <w:szCs w:val="24"/>
              </w:rPr>
              <w:t xml:space="preserve">Сроки предоставление простой (неисключительной) лицензии на использование </w:t>
            </w:r>
            <w:proofErr w:type="gramStart"/>
            <w:r w:rsidRPr="00A74490">
              <w:rPr>
                <w:rFonts w:ascii="Times New Roman" w:hAnsi="Times New Roman" w:cs="Times New Roman"/>
                <w:sz w:val="24"/>
                <w:szCs w:val="24"/>
              </w:rPr>
              <w:t>ПО</w:t>
            </w:r>
            <w:proofErr w:type="gramEnd"/>
            <w:r w:rsidRPr="00A74490">
              <w:rPr>
                <w:rFonts w:ascii="Times New Roman" w:hAnsi="Times New Roman" w:cs="Times New Roman"/>
                <w:sz w:val="24"/>
                <w:szCs w:val="24"/>
              </w:rPr>
              <w:t xml:space="preserve">: </w:t>
            </w:r>
            <w:proofErr w:type="gramStart"/>
            <w:r w:rsidRPr="00A74490">
              <w:rPr>
                <w:rFonts w:ascii="Times New Roman" w:hAnsi="Times New Roman" w:cs="Times New Roman"/>
                <w:sz w:val="24"/>
                <w:szCs w:val="24"/>
              </w:rPr>
              <w:t>в</w:t>
            </w:r>
            <w:proofErr w:type="gramEnd"/>
            <w:r w:rsidRPr="00A74490">
              <w:rPr>
                <w:rFonts w:ascii="Times New Roman" w:hAnsi="Times New Roman" w:cs="Times New Roman"/>
                <w:sz w:val="24"/>
                <w:szCs w:val="24"/>
              </w:rPr>
              <w:t xml:space="preserve"> течение 7 (семи) недель с даты исполнения Сублицензиатом обязательства по внесению предоплаты в соответствии с п. 3.2.1. Договора.</w:t>
            </w: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CA6476" w:rsidP="00700EAD">
            <w:pPr>
              <w:jc w:val="both"/>
              <w:rPr>
                <w:rFonts w:ascii="Times New Roman" w:hAnsi="Times New Roman" w:cs="Times New Roman"/>
                <w:sz w:val="24"/>
                <w:szCs w:val="24"/>
              </w:rPr>
            </w:pPr>
            <w:r w:rsidRPr="00CA6476">
              <w:rPr>
                <w:rFonts w:ascii="Times New Roman" w:hAnsi="Times New Roman" w:cs="Times New Roman"/>
                <w:sz w:val="24"/>
                <w:szCs w:val="24"/>
              </w:rPr>
              <w:t xml:space="preserve">Общее вознаграждение за предоставление простой (неисключительной) лицензии на использование </w:t>
            </w:r>
            <w:proofErr w:type="gramStart"/>
            <w:r w:rsidRPr="00CA6476">
              <w:rPr>
                <w:rFonts w:ascii="Times New Roman" w:hAnsi="Times New Roman" w:cs="Times New Roman"/>
                <w:sz w:val="24"/>
                <w:szCs w:val="24"/>
              </w:rPr>
              <w:t>ПО составляет</w:t>
            </w:r>
            <w:proofErr w:type="gramEnd"/>
            <w:r w:rsidRPr="00CA6476">
              <w:rPr>
                <w:rFonts w:ascii="Times New Roman" w:hAnsi="Times New Roman" w:cs="Times New Roman"/>
                <w:sz w:val="24"/>
                <w:szCs w:val="24"/>
              </w:rPr>
              <w:t xml:space="preserve"> </w:t>
            </w:r>
            <w:r w:rsidRPr="00CA6476">
              <w:rPr>
                <w:rFonts w:ascii="Times New Roman" w:hAnsi="Times New Roman" w:cs="Times New Roman"/>
                <w:b/>
                <w:sz w:val="24"/>
                <w:szCs w:val="24"/>
              </w:rPr>
              <w:t>599 000 (Пятьсот девяносто девять тысяч) рублей 00 копеек</w:t>
            </w:r>
            <w:r w:rsidRPr="00CA6476">
              <w:rPr>
                <w:rFonts w:ascii="Times New Roman" w:hAnsi="Times New Roman" w:cs="Times New Roman"/>
                <w:sz w:val="24"/>
                <w:szCs w:val="24"/>
              </w:rPr>
              <w:t xml:space="preserve">, НДС не облагается (Основание: </w:t>
            </w:r>
            <w:proofErr w:type="spellStart"/>
            <w:r w:rsidRPr="00CA6476">
              <w:rPr>
                <w:rFonts w:ascii="Times New Roman" w:hAnsi="Times New Roman" w:cs="Times New Roman"/>
                <w:sz w:val="24"/>
                <w:szCs w:val="24"/>
              </w:rPr>
              <w:t>пп</w:t>
            </w:r>
            <w:proofErr w:type="spellEnd"/>
            <w:r w:rsidRPr="00CA6476">
              <w:rPr>
                <w:rFonts w:ascii="Times New Roman" w:hAnsi="Times New Roman" w:cs="Times New Roman"/>
                <w:sz w:val="24"/>
                <w:szCs w:val="24"/>
              </w:rPr>
              <w:t>. 26 п. 2 ст. 149 Налогового кодекса Российской Федерации).</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rPr>
                <w:rFonts w:ascii="Times New Roman" w:hAnsi="Times New Roman" w:cs="Times New Roman"/>
                <w:b/>
                <w:sz w:val="24"/>
                <w:szCs w:val="24"/>
              </w:rPr>
              <w:lastRenderedPageBreak/>
              <w:t>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B15CB4" w:rsidP="009053E6">
            <w:pPr>
              <w:jc w:val="both"/>
              <w:rPr>
                <w:rFonts w:ascii="Times New Roman" w:hAnsi="Times New Roman" w:cs="Times New Roman"/>
                <w:sz w:val="24"/>
                <w:szCs w:val="24"/>
              </w:rPr>
            </w:pPr>
            <w:r w:rsidRPr="00B15CB4">
              <w:rPr>
                <w:rFonts w:ascii="Times New Roman" w:hAnsi="Times New Roman" w:cs="Times New Roman"/>
                <w:sz w:val="24"/>
                <w:szCs w:val="24"/>
              </w:rPr>
              <w:lastRenderedPageBreak/>
              <w:t xml:space="preserve">В вознаграждение включены все возможные расходы Лицензиата, связанные с исполнением обязательств по Договору. </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126CB9" w:rsidRPr="00DB6924" w:rsidRDefault="00DB6924" w:rsidP="00304B8A">
      <w:pPr>
        <w:shd w:val="clear" w:color="auto" w:fill="FFFFFF"/>
        <w:tabs>
          <w:tab w:val="center" w:pos="0"/>
        </w:tabs>
        <w:spacing w:after="0" w:line="240" w:lineRule="auto"/>
        <w:jc w:val="center"/>
        <w:rPr>
          <w:rFonts w:ascii="Times New Roman" w:hAnsi="Times New Roman" w:cs="Times New Roman"/>
          <w:color w:val="000000"/>
          <w:sz w:val="24"/>
          <w:szCs w:val="24"/>
        </w:rPr>
      </w:pPr>
      <w:r w:rsidRPr="00DB6924">
        <w:rPr>
          <w:rFonts w:ascii="Times New Roman" w:hAnsi="Times New Roman" w:cs="Times New Roman"/>
          <w:color w:val="000000"/>
          <w:sz w:val="24"/>
          <w:szCs w:val="24"/>
        </w:rPr>
        <w:t>ПРОЕКТ ДОГОВОРА</w:t>
      </w:r>
      <w:r w:rsidR="00B01241" w:rsidRPr="00DB6924">
        <w:rPr>
          <w:rFonts w:ascii="Times New Roman" w:hAnsi="Times New Roman" w:cs="Times New Roman"/>
          <w:color w:val="000000"/>
          <w:sz w:val="24"/>
          <w:szCs w:val="24"/>
        </w:rPr>
        <w:t xml:space="preserve"> </w:t>
      </w:r>
      <w:bookmarkStart w:id="1" w:name="_Toc135414488"/>
      <w:bookmarkStart w:id="2" w:name="_Toc151303494"/>
      <w:bookmarkStart w:id="3" w:name="_Toc151303632"/>
      <w:bookmarkStart w:id="4" w:name="_Toc151303875"/>
      <w:bookmarkStart w:id="5" w:name="_Toc151304243"/>
      <w:bookmarkStart w:id="6" w:name="_Toc151304296"/>
      <w:bookmarkEnd w:id="1"/>
      <w:bookmarkEnd w:id="2"/>
      <w:bookmarkEnd w:id="3"/>
      <w:bookmarkEnd w:id="4"/>
      <w:bookmarkEnd w:id="5"/>
      <w:bookmarkEnd w:id="6"/>
    </w:p>
    <w:p w:rsidR="00126CB9" w:rsidRDefault="00126CB9" w:rsidP="00126CB9">
      <w:pPr>
        <w:rPr>
          <w:rFonts w:ascii="Times New Roman" w:eastAsia="Times New Roman" w:hAnsi="Times New Roman" w:cs="Times New Roman"/>
          <w:sz w:val="26"/>
          <w:szCs w:val="26"/>
          <w:lang w:eastAsia="ru-RU"/>
        </w:rPr>
      </w:pPr>
    </w:p>
    <w:p w:rsidR="00DB6924" w:rsidRPr="00DB6924" w:rsidRDefault="00DB6924" w:rsidP="00DB6924">
      <w:pPr>
        <w:widowControl w:val="0"/>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b/>
          <w:bCs/>
          <w:sz w:val="23"/>
          <w:szCs w:val="23"/>
        </w:rPr>
        <w:t>СУБЛИЦЕНЗИОННЫЙ ДОГОВОР</w:t>
      </w:r>
    </w:p>
    <w:p w:rsidR="00DB6924" w:rsidRPr="00DB6924" w:rsidRDefault="00DB6924" w:rsidP="00DB6924">
      <w:pPr>
        <w:widowControl w:val="0"/>
        <w:spacing w:after="0" w:line="240" w:lineRule="auto"/>
        <w:jc w:val="center"/>
        <w:rPr>
          <w:rFonts w:ascii="Times New Roman" w:eastAsia="Times New Roman" w:hAnsi="Times New Roman" w:cs="Times New Roman"/>
          <w:b/>
          <w:bCs/>
          <w:sz w:val="23"/>
          <w:szCs w:val="23"/>
        </w:rPr>
      </w:pPr>
    </w:p>
    <w:p w:rsidR="00DB6924" w:rsidRPr="00DB6924" w:rsidRDefault="00DB6924" w:rsidP="00DB6924">
      <w:pPr>
        <w:widowControl w:val="0"/>
        <w:spacing w:after="0" w:line="240" w:lineRule="auto"/>
        <w:rPr>
          <w:rFonts w:ascii="Times New Roman" w:eastAsia="Times New Roman" w:hAnsi="Times New Roman" w:cs="Times New Roman"/>
          <w:sz w:val="23"/>
          <w:szCs w:val="23"/>
        </w:rPr>
      </w:pPr>
      <w:bookmarkStart w:id="7" w:name="p1052"/>
      <w:bookmarkEnd w:id="7"/>
      <w:r w:rsidRPr="00DB6924">
        <w:rPr>
          <w:rFonts w:ascii="Times New Roman" w:eastAsia="Times New Roman" w:hAnsi="Times New Roman" w:cs="Times New Roman"/>
          <w:sz w:val="23"/>
          <w:szCs w:val="23"/>
        </w:rPr>
        <w:t xml:space="preserve">г. Санкт-Петербург                                                                          «___» ____________ 2019 г. </w:t>
      </w:r>
    </w:p>
    <w:p w:rsidR="00DB6924" w:rsidRPr="00DB6924" w:rsidRDefault="00DB6924" w:rsidP="00DB6924">
      <w:pPr>
        <w:widowControl w:val="0"/>
        <w:spacing w:after="0" w:line="240" w:lineRule="auto"/>
        <w:rPr>
          <w:rFonts w:ascii="Times New Roman" w:eastAsia="Times New Roman" w:hAnsi="Times New Roman" w:cs="Times New Roman"/>
          <w:sz w:val="23"/>
          <w:szCs w:val="23"/>
        </w:rPr>
      </w:pP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proofErr w:type="gramStart"/>
      <w:r w:rsidRPr="00DB6924">
        <w:rPr>
          <w:rFonts w:ascii="Times New Roman" w:eastAsia="Times New Roman" w:hAnsi="Times New Roman" w:cs="Times New Roman"/>
          <w:sz w:val="23"/>
          <w:szCs w:val="23"/>
        </w:rPr>
        <w:t>Общество с ограниченной ответственностью «</w:t>
      </w:r>
      <w:proofErr w:type="spellStart"/>
      <w:r w:rsidRPr="00DB6924">
        <w:rPr>
          <w:rFonts w:ascii="Times New Roman" w:eastAsia="Times New Roman" w:hAnsi="Times New Roman" w:cs="Times New Roman"/>
          <w:sz w:val="23"/>
          <w:szCs w:val="23"/>
        </w:rPr>
        <w:t>Транзас</w:t>
      </w:r>
      <w:proofErr w:type="spellEnd"/>
      <w:r w:rsidRPr="00DB6924">
        <w:rPr>
          <w:rFonts w:ascii="Times New Roman" w:eastAsia="Times New Roman" w:hAnsi="Times New Roman" w:cs="Times New Roman"/>
          <w:sz w:val="23"/>
          <w:szCs w:val="23"/>
        </w:rPr>
        <w:t xml:space="preserve"> Навигатор» (ООО «</w:t>
      </w:r>
      <w:proofErr w:type="spellStart"/>
      <w:r w:rsidRPr="00DB6924">
        <w:rPr>
          <w:rFonts w:ascii="Times New Roman" w:eastAsia="Times New Roman" w:hAnsi="Times New Roman" w:cs="Times New Roman"/>
          <w:sz w:val="23"/>
          <w:szCs w:val="23"/>
        </w:rPr>
        <w:t>Транзас</w:t>
      </w:r>
      <w:proofErr w:type="spellEnd"/>
      <w:r w:rsidRPr="00DB6924">
        <w:rPr>
          <w:rFonts w:ascii="Times New Roman" w:eastAsia="Times New Roman" w:hAnsi="Times New Roman" w:cs="Times New Roman"/>
          <w:sz w:val="23"/>
          <w:szCs w:val="23"/>
        </w:rPr>
        <w:t xml:space="preserve"> Навигатор»), именуемое в дальнейшем «Лицензиат», в лице Генерального директора </w:t>
      </w:r>
      <w:proofErr w:type="spellStart"/>
      <w:r w:rsidRPr="00DB6924">
        <w:rPr>
          <w:rFonts w:ascii="Times New Roman" w:eastAsia="Times New Roman" w:hAnsi="Times New Roman" w:cs="Times New Roman"/>
          <w:sz w:val="23"/>
          <w:szCs w:val="23"/>
        </w:rPr>
        <w:t>Гапешко</w:t>
      </w:r>
      <w:proofErr w:type="spellEnd"/>
      <w:r w:rsidRPr="00DB6924">
        <w:rPr>
          <w:rFonts w:ascii="Times New Roman" w:eastAsia="Times New Roman" w:hAnsi="Times New Roman" w:cs="Times New Roman"/>
          <w:sz w:val="23"/>
          <w:szCs w:val="23"/>
        </w:rPr>
        <w:t xml:space="preserve"> Игоря Борисовича, действующего на основании Устава, с одной стороны, и </w:t>
      </w:r>
      <w:r w:rsidRPr="00DB6924">
        <w:rPr>
          <w:rFonts w:ascii="Times New Roman" w:eastAsia="Times New Roman" w:hAnsi="Times New Roman" w:cs="Times New Roman"/>
          <w:color w:val="000000"/>
          <w:sz w:val="23"/>
          <w:szCs w:val="23"/>
        </w:rPr>
        <w:t>Федеральное государственное бюджетное учреждение «Администрация морских портов Каспийского моря» (ФГБУ «АМП Каспийского моря»)</w:t>
      </w:r>
      <w:r w:rsidRPr="00DB6924">
        <w:rPr>
          <w:rFonts w:ascii="Times New Roman" w:eastAsia="Times New Roman" w:hAnsi="Times New Roman" w:cs="Times New Roman"/>
          <w:sz w:val="23"/>
          <w:szCs w:val="23"/>
        </w:rPr>
        <w:t xml:space="preserve">, именуемое в дальнейшем «Сублицензиат», в лице </w:t>
      </w:r>
      <w:r w:rsidRPr="00DB6924">
        <w:rPr>
          <w:rFonts w:ascii="Times New Roman" w:eastAsia="Times New Roman" w:hAnsi="Times New Roman" w:cs="Times New Roman"/>
          <w:color w:val="000000"/>
          <w:sz w:val="23"/>
          <w:szCs w:val="23"/>
          <w:lang w:eastAsia="ru-RU"/>
        </w:rPr>
        <w:t>Руководителя ФГБУ «АМП Каспийского моря»</w:t>
      </w:r>
      <w:r w:rsidRPr="00DB6924">
        <w:rPr>
          <w:rFonts w:ascii="yandex-sans" w:eastAsia="Times New Roman" w:hAnsi="yandex-sans" w:cs="Times New Roman"/>
          <w:color w:val="000000"/>
          <w:sz w:val="23"/>
          <w:szCs w:val="23"/>
          <w:shd w:val="clear" w:color="auto" w:fill="FFFFFF"/>
        </w:rPr>
        <w:t xml:space="preserve"> </w:t>
      </w:r>
      <w:proofErr w:type="spellStart"/>
      <w:r w:rsidRPr="00DB6924">
        <w:rPr>
          <w:rFonts w:ascii="Times New Roman" w:eastAsia="Times New Roman" w:hAnsi="Times New Roman" w:cs="Times New Roman"/>
          <w:color w:val="000000"/>
          <w:sz w:val="23"/>
          <w:szCs w:val="23"/>
        </w:rPr>
        <w:t>Абдулатипова</w:t>
      </w:r>
      <w:proofErr w:type="spellEnd"/>
      <w:r w:rsidRPr="00DB6924">
        <w:rPr>
          <w:rFonts w:ascii="Times New Roman" w:eastAsia="Times New Roman" w:hAnsi="Times New Roman" w:cs="Times New Roman"/>
          <w:color w:val="000000"/>
          <w:sz w:val="23"/>
          <w:szCs w:val="23"/>
        </w:rPr>
        <w:t xml:space="preserve"> Магомеда </w:t>
      </w:r>
      <w:proofErr w:type="spellStart"/>
      <w:r w:rsidRPr="00DB6924">
        <w:rPr>
          <w:rFonts w:ascii="Times New Roman" w:eastAsia="Times New Roman" w:hAnsi="Times New Roman" w:cs="Times New Roman"/>
          <w:color w:val="000000"/>
          <w:sz w:val="23"/>
          <w:szCs w:val="23"/>
        </w:rPr>
        <w:t>Алиевича</w:t>
      </w:r>
      <w:proofErr w:type="spellEnd"/>
      <w:r w:rsidRPr="00DB6924">
        <w:rPr>
          <w:rFonts w:ascii="Times New Roman" w:eastAsia="Times New Roman" w:hAnsi="Times New Roman" w:cs="Times New Roman"/>
          <w:sz w:val="23"/>
          <w:szCs w:val="23"/>
        </w:rPr>
        <w:t>, действующего на основании Устава, на</w:t>
      </w:r>
      <w:proofErr w:type="gramEnd"/>
      <w:r w:rsidRPr="00DB6924">
        <w:rPr>
          <w:rFonts w:ascii="Times New Roman" w:eastAsia="Times New Roman" w:hAnsi="Times New Roman" w:cs="Times New Roman"/>
          <w:sz w:val="23"/>
          <w:szCs w:val="23"/>
        </w:rPr>
        <w:t xml:space="preserve"> </w:t>
      </w:r>
      <w:proofErr w:type="gramStart"/>
      <w:r w:rsidRPr="00DB6924">
        <w:rPr>
          <w:rFonts w:ascii="Times New Roman" w:eastAsia="Times New Roman" w:hAnsi="Times New Roman" w:cs="Times New Roman"/>
          <w:sz w:val="23"/>
          <w:szCs w:val="23"/>
        </w:rPr>
        <w:t>основании</w:t>
      </w:r>
      <w:proofErr w:type="gramEnd"/>
      <w:r w:rsidRPr="00DB6924">
        <w:rPr>
          <w:rFonts w:ascii="Times New Roman" w:eastAsia="Times New Roman" w:hAnsi="Times New Roman" w:cs="Times New Roman"/>
          <w:sz w:val="23"/>
          <w:szCs w:val="23"/>
        </w:rPr>
        <w:t xml:space="preserve"> </w:t>
      </w:r>
      <w:proofErr w:type="spellStart"/>
      <w:r w:rsidRPr="00DB6924">
        <w:rPr>
          <w:rFonts w:ascii="Times New Roman" w:eastAsia="Times New Roman" w:hAnsi="Times New Roman" w:cs="Times New Roman"/>
          <w:sz w:val="23"/>
          <w:szCs w:val="23"/>
        </w:rPr>
        <w:t>пп</w:t>
      </w:r>
      <w:proofErr w:type="spellEnd"/>
      <w:r w:rsidRPr="00DB6924">
        <w:rPr>
          <w:rFonts w:ascii="Times New Roman" w:eastAsia="Times New Roman" w:hAnsi="Times New Roman" w:cs="Times New Roman"/>
          <w:sz w:val="23"/>
          <w:szCs w:val="23"/>
        </w:rPr>
        <w:t xml:space="preserve">. 7 (а) п. 4.9.1. Положения о закупках товаров, работ, услуг для нужд ФГБУ «АМП Каспийского моря» заключили настоящий </w:t>
      </w:r>
      <w:proofErr w:type="spellStart"/>
      <w:r w:rsidRPr="00DB6924">
        <w:rPr>
          <w:rFonts w:ascii="Times New Roman" w:eastAsia="Times New Roman" w:hAnsi="Times New Roman" w:cs="Times New Roman"/>
          <w:sz w:val="23"/>
          <w:szCs w:val="23"/>
        </w:rPr>
        <w:t>Сублицензионный</w:t>
      </w:r>
      <w:proofErr w:type="spellEnd"/>
      <w:r w:rsidRPr="00DB6924">
        <w:rPr>
          <w:rFonts w:ascii="Times New Roman" w:eastAsia="Times New Roman" w:hAnsi="Times New Roman" w:cs="Times New Roman"/>
          <w:sz w:val="23"/>
          <w:szCs w:val="23"/>
        </w:rPr>
        <w:t xml:space="preserve"> Договор (далее – «Договор») о нижеследующем:</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bookmarkStart w:id="8" w:name="p1055"/>
      <w:bookmarkEnd w:id="8"/>
    </w:p>
    <w:p w:rsidR="00DB6924" w:rsidRPr="00DB6924" w:rsidRDefault="00DB6924" w:rsidP="00DB6924">
      <w:pPr>
        <w:widowControl w:val="0"/>
        <w:autoSpaceDE w:val="0"/>
        <w:autoSpaceDN w:val="0"/>
        <w:adjustRightInd w:val="0"/>
        <w:spacing w:after="0" w:line="240" w:lineRule="auto"/>
        <w:jc w:val="both"/>
        <w:rPr>
          <w:rFonts w:ascii="Times New Roman" w:eastAsia="Times New Roman" w:hAnsi="Times New Roman" w:cs="Times New Roman"/>
          <w:b/>
          <w:bCs/>
          <w:sz w:val="23"/>
          <w:szCs w:val="23"/>
          <w:lang w:eastAsia="ru-RU"/>
        </w:rPr>
      </w:pPr>
      <w:r w:rsidRPr="00DB6924">
        <w:rPr>
          <w:rFonts w:ascii="Times New Roman" w:eastAsia="Times New Roman" w:hAnsi="Times New Roman" w:cs="Times New Roman"/>
          <w:b/>
          <w:sz w:val="23"/>
          <w:szCs w:val="23"/>
        </w:rPr>
        <w:t xml:space="preserve">СТАТЬЯ 1. </w:t>
      </w:r>
      <w:r w:rsidRPr="00DB6924">
        <w:rPr>
          <w:rFonts w:ascii="Times New Roman" w:eastAsia="Times New Roman" w:hAnsi="Times New Roman" w:cs="Times New Roman"/>
          <w:b/>
          <w:bCs/>
          <w:sz w:val="23"/>
          <w:szCs w:val="23"/>
          <w:lang w:eastAsia="ru-RU"/>
        </w:rPr>
        <w:t>ПРЕДМЕТ ДОГОВОРА.</w:t>
      </w:r>
    </w:p>
    <w:p w:rsidR="00DB6924" w:rsidRPr="00DB6924" w:rsidRDefault="00DB6924" w:rsidP="00DB6924">
      <w:pPr>
        <w:widowControl w:val="0"/>
        <w:numPr>
          <w:ilvl w:val="1"/>
          <w:numId w:val="24"/>
        </w:numPr>
        <w:tabs>
          <w:tab w:val="left" w:pos="360"/>
          <w:tab w:val="left" w:pos="993"/>
        </w:tabs>
        <w:spacing w:after="0" w:line="240" w:lineRule="auto"/>
        <w:ind w:left="0" w:firstLine="0"/>
        <w:jc w:val="both"/>
        <w:rPr>
          <w:rFonts w:ascii="Times New Roman" w:eastAsia="Times New Roman" w:hAnsi="Times New Roman" w:cs="Times New Roman"/>
          <w:sz w:val="23"/>
          <w:szCs w:val="23"/>
        </w:rPr>
      </w:pPr>
      <w:bookmarkStart w:id="9" w:name="_Hlk504038896"/>
      <w:r w:rsidRPr="00DB6924">
        <w:rPr>
          <w:rFonts w:ascii="Times New Roman" w:eastAsia="Times New Roman" w:hAnsi="Times New Roman" w:cs="Times New Roman"/>
          <w:sz w:val="23"/>
          <w:szCs w:val="23"/>
        </w:rPr>
        <w:t xml:space="preserve">Лицензиат обязуется предоставить (передать) Сублицензиату простую (неисключительную) лицензию </w:t>
      </w:r>
      <w:r w:rsidRPr="00DB6924">
        <w:rPr>
          <w:rFonts w:ascii="Times New Roman" w:eastAsia="Times New Roman" w:hAnsi="Times New Roman" w:cs="Times New Roman"/>
          <w:color w:val="000000"/>
          <w:sz w:val="23"/>
          <w:szCs w:val="23"/>
        </w:rPr>
        <w:t xml:space="preserve">на </w:t>
      </w:r>
      <w:r w:rsidRPr="00DB6924">
        <w:rPr>
          <w:rFonts w:ascii="Times New Roman" w:eastAsia="Times New Roman" w:hAnsi="Times New Roman" w:cs="Times New Roman"/>
          <w:sz w:val="23"/>
          <w:szCs w:val="23"/>
        </w:rPr>
        <w:t>использование программного обеспечения, перечень которого приведен в Приложении № 1 к настоящему Договору (далее «ПО»), а Сублицензиат обязуется принять и оплатить указанную лицензию.</w:t>
      </w:r>
    </w:p>
    <w:p w:rsidR="00DB6924" w:rsidRPr="00DB6924" w:rsidRDefault="00DB6924" w:rsidP="00DB6924">
      <w:pPr>
        <w:widowControl w:val="0"/>
        <w:tabs>
          <w:tab w:val="left" w:pos="360"/>
          <w:tab w:val="left" w:pos="993"/>
        </w:tabs>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1.2. Сублицензиату предоставляется право использования </w:t>
      </w:r>
      <w:proofErr w:type="gramStart"/>
      <w:r w:rsidRPr="00DB6924">
        <w:rPr>
          <w:rFonts w:ascii="Times New Roman" w:eastAsia="Times New Roman" w:hAnsi="Times New Roman" w:cs="Times New Roman"/>
          <w:sz w:val="23"/>
          <w:szCs w:val="23"/>
        </w:rPr>
        <w:t>ПО</w:t>
      </w:r>
      <w:proofErr w:type="gramEnd"/>
      <w:r w:rsidRPr="00DB6924">
        <w:rPr>
          <w:rFonts w:ascii="Times New Roman" w:eastAsia="Times New Roman" w:hAnsi="Times New Roman" w:cs="Times New Roman"/>
          <w:sz w:val="23"/>
          <w:szCs w:val="23"/>
        </w:rPr>
        <w:t xml:space="preserve"> в соответствии с его функциональным назначением следующими способами:</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1.2.1 право однократного воспроизведения ПО (однократную запись экземпляра </w:t>
      </w:r>
      <w:proofErr w:type="gramStart"/>
      <w:r w:rsidRPr="00DB6924">
        <w:rPr>
          <w:rFonts w:ascii="Times New Roman" w:eastAsia="Times New Roman" w:hAnsi="Times New Roman" w:cs="Times New Roman"/>
          <w:sz w:val="23"/>
          <w:szCs w:val="23"/>
        </w:rPr>
        <w:t>ПО</w:t>
      </w:r>
      <w:proofErr w:type="gramEnd"/>
      <w:r w:rsidRPr="00DB6924">
        <w:rPr>
          <w:rFonts w:ascii="Times New Roman" w:eastAsia="Times New Roman" w:hAnsi="Times New Roman" w:cs="Times New Roman"/>
          <w:sz w:val="23"/>
          <w:szCs w:val="23"/>
        </w:rPr>
        <w:t xml:space="preserve"> в память компьютера);</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bookmarkStart w:id="10" w:name="OLE_LINK8"/>
      <w:bookmarkStart w:id="11" w:name="OLE_LINK9"/>
      <w:r w:rsidRPr="00DB6924">
        <w:rPr>
          <w:rFonts w:ascii="Times New Roman" w:eastAsia="Times New Roman" w:hAnsi="Times New Roman" w:cs="Times New Roman"/>
          <w:sz w:val="23"/>
          <w:szCs w:val="23"/>
        </w:rPr>
        <w:t xml:space="preserve">1.2.2. право публичного показа </w:t>
      </w:r>
      <w:proofErr w:type="gramStart"/>
      <w:r w:rsidRPr="00DB6924">
        <w:rPr>
          <w:rFonts w:ascii="Times New Roman" w:eastAsia="Times New Roman" w:hAnsi="Times New Roman" w:cs="Times New Roman"/>
          <w:sz w:val="23"/>
          <w:szCs w:val="23"/>
        </w:rPr>
        <w:t>ПО</w:t>
      </w:r>
      <w:proofErr w:type="gramEnd"/>
      <w:r w:rsidRPr="00DB6924">
        <w:rPr>
          <w:rFonts w:ascii="Times New Roman" w:eastAsia="Times New Roman" w:hAnsi="Times New Roman" w:cs="Times New Roman"/>
          <w:sz w:val="23"/>
          <w:szCs w:val="23"/>
        </w:rPr>
        <w:t xml:space="preserve"> </w:t>
      </w:r>
      <w:proofErr w:type="gramStart"/>
      <w:r w:rsidRPr="00DB6924">
        <w:rPr>
          <w:rFonts w:ascii="Times New Roman" w:eastAsia="Times New Roman" w:hAnsi="Times New Roman" w:cs="Times New Roman"/>
          <w:sz w:val="23"/>
          <w:szCs w:val="23"/>
        </w:rPr>
        <w:t>в</w:t>
      </w:r>
      <w:proofErr w:type="gramEnd"/>
      <w:r w:rsidRPr="00DB6924">
        <w:rPr>
          <w:rFonts w:ascii="Times New Roman" w:eastAsia="Times New Roman" w:hAnsi="Times New Roman" w:cs="Times New Roman"/>
          <w:sz w:val="23"/>
          <w:szCs w:val="23"/>
        </w:rPr>
        <w:t xml:space="preserve"> процессе его непосредственного функционирования.</w:t>
      </w:r>
      <w:bookmarkEnd w:id="10"/>
      <w:bookmarkEnd w:id="11"/>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1.3 Лицензиат гарантирует наличие у него необходимых прав на заключение настоящего Договора на основании </w:t>
      </w:r>
      <w:proofErr w:type="spellStart"/>
      <w:r w:rsidRPr="00DB6924">
        <w:rPr>
          <w:rFonts w:ascii="Times New Roman" w:eastAsia="Times New Roman" w:hAnsi="Times New Roman" w:cs="Times New Roman"/>
          <w:sz w:val="23"/>
          <w:szCs w:val="23"/>
        </w:rPr>
        <w:t>сублицензионного</w:t>
      </w:r>
      <w:proofErr w:type="spellEnd"/>
      <w:r w:rsidRPr="00DB6924">
        <w:rPr>
          <w:rFonts w:ascii="Times New Roman" w:eastAsia="Times New Roman" w:hAnsi="Times New Roman" w:cs="Times New Roman"/>
          <w:sz w:val="23"/>
          <w:szCs w:val="23"/>
        </w:rPr>
        <w:t xml:space="preserve"> соглашения № </w:t>
      </w:r>
      <w:proofErr w:type="gramStart"/>
      <w:r w:rsidRPr="00DB6924">
        <w:rPr>
          <w:rFonts w:ascii="Times New Roman" w:eastAsia="Times New Roman" w:hAnsi="Times New Roman" w:cs="Times New Roman"/>
          <w:sz w:val="23"/>
          <w:szCs w:val="23"/>
        </w:rPr>
        <w:t>ТТ</w:t>
      </w:r>
      <w:proofErr w:type="gramEnd"/>
      <w:r w:rsidRPr="00DB6924">
        <w:rPr>
          <w:rFonts w:ascii="Times New Roman" w:eastAsia="Times New Roman" w:hAnsi="Times New Roman" w:cs="Times New Roman"/>
          <w:sz w:val="23"/>
          <w:szCs w:val="23"/>
        </w:rPr>
        <w:t xml:space="preserve">/2015/02/06 от 02.02.2015. </w:t>
      </w:r>
      <w:proofErr w:type="gramStart"/>
      <w:r w:rsidRPr="00DB6924">
        <w:rPr>
          <w:rFonts w:ascii="Times New Roman" w:eastAsia="Times New Roman" w:hAnsi="Times New Roman" w:cs="Times New Roman"/>
          <w:sz w:val="23"/>
          <w:szCs w:val="23"/>
        </w:rPr>
        <w:t xml:space="preserve">Лицензиат гарантирует, что не нарушает права третьих лиц на ПО, передаваемое по настоящему Договору, и правомочен осуществлять фактические и юридические действия, связанные с предоставлением простой (неисключительной) лицензии на использование ПО третьим лицам. </w:t>
      </w:r>
      <w:proofErr w:type="gramEnd"/>
    </w:p>
    <w:p w:rsidR="00DB6924" w:rsidRPr="00DB6924" w:rsidRDefault="00DB6924" w:rsidP="00DB6924">
      <w:pPr>
        <w:widowControl w:val="0"/>
        <w:spacing w:after="0" w:line="240" w:lineRule="auto"/>
        <w:jc w:val="both"/>
        <w:rPr>
          <w:rFonts w:ascii="Times New Roman" w:eastAsia="Times New Roman" w:hAnsi="Times New Roman" w:cs="Times New Roman"/>
          <w:snapToGrid w:val="0"/>
          <w:sz w:val="23"/>
          <w:szCs w:val="23"/>
        </w:rPr>
      </w:pPr>
      <w:r w:rsidRPr="00DB6924">
        <w:rPr>
          <w:rFonts w:ascii="Times New Roman" w:eastAsia="Times New Roman" w:hAnsi="Times New Roman" w:cs="Times New Roman"/>
          <w:sz w:val="23"/>
          <w:szCs w:val="23"/>
        </w:rPr>
        <w:t xml:space="preserve">1.4. </w:t>
      </w:r>
      <w:r w:rsidRPr="00DB6924">
        <w:rPr>
          <w:rFonts w:ascii="Times New Roman" w:eastAsia="Times New Roman" w:hAnsi="Times New Roman" w:cs="Times New Roman"/>
          <w:snapToGrid w:val="0"/>
          <w:sz w:val="23"/>
          <w:szCs w:val="23"/>
        </w:rPr>
        <w:t xml:space="preserve">Во исполнение п.1.2 настоящего </w:t>
      </w:r>
      <w:r w:rsidRPr="00DB6924">
        <w:rPr>
          <w:rFonts w:ascii="Times New Roman" w:eastAsia="Times New Roman" w:hAnsi="Times New Roman" w:cs="Times New Roman"/>
          <w:sz w:val="23"/>
          <w:szCs w:val="23"/>
        </w:rPr>
        <w:t>Договора Сублицензиат</w:t>
      </w:r>
      <w:r w:rsidRPr="00DB6924">
        <w:rPr>
          <w:rFonts w:ascii="Times New Roman" w:eastAsia="Times New Roman" w:hAnsi="Times New Roman" w:cs="Times New Roman"/>
          <w:snapToGrid w:val="0"/>
          <w:sz w:val="23"/>
          <w:szCs w:val="23"/>
        </w:rPr>
        <w:t xml:space="preserve"> обязан:</w:t>
      </w:r>
    </w:p>
    <w:p w:rsidR="00DB6924" w:rsidRPr="00DB6924" w:rsidRDefault="00DB6924" w:rsidP="00DB6924">
      <w:pPr>
        <w:widowControl w:val="0"/>
        <w:numPr>
          <w:ilvl w:val="0"/>
          <w:numId w:val="23"/>
        </w:numPr>
        <w:spacing w:after="0" w:line="240" w:lineRule="auto"/>
        <w:ind w:left="0" w:firstLine="0"/>
        <w:jc w:val="both"/>
        <w:rPr>
          <w:rFonts w:ascii="Times New Roman" w:eastAsia="Times New Roman" w:hAnsi="Times New Roman" w:cs="Times New Roman"/>
          <w:snapToGrid w:val="0"/>
          <w:sz w:val="23"/>
          <w:szCs w:val="23"/>
        </w:rPr>
      </w:pPr>
      <w:r w:rsidRPr="00DB6924">
        <w:rPr>
          <w:rFonts w:ascii="Times New Roman" w:eastAsia="Times New Roman" w:hAnsi="Times New Roman" w:cs="Times New Roman"/>
          <w:snapToGrid w:val="0"/>
          <w:sz w:val="23"/>
          <w:szCs w:val="23"/>
        </w:rPr>
        <w:t>не копировать ПО или относящуюся к нему документацию ни для каких целей, за исключением изготовления резервных копий;</w:t>
      </w:r>
    </w:p>
    <w:p w:rsidR="00DB6924" w:rsidRPr="00DB6924" w:rsidRDefault="00DB6924" w:rsidP="00DB6924">
      <w:pPr>
        <w:widowControl w:val="0"/>
        <w:numPr>
          <w:ilvl w:val="0"/>
          <w:numId w:val="23"/>
        </w:numPr>
        <w:spacing w:after="0" w:line="240" w:lineRule="auto"/>
        <w:ind w:left="0" w:firstLine="0"/>
        <w:jc w:val="both"/>
        <w:rPr>
          <w:rFonts w:ascii="Times New Roman" w:eastAsia="Times New Roman" w:hAnsi="Times New Roman" w:cs="Times New Roman"/>
          <w:snapToGrid w:val="0"/>
          <w:sz w:val="23"/>
          <w:szCs w:val="23"/>
        </w:rPr>
      </w:pPr>
      <w:r w:rsidRPr="00DB6924">
        <w:rPr>
          <w:rFonts w:ascii="Times New Roman" w:eastAsia="Times New Roman" w:hAnsi="Times New Roman" w:cs="Times New Roman"/>
          <w:snapToGrid w:val="0"/>
          <w:sz w:val="23"/>
          <w:szCs w:val="23"/>
        </w:rPr>
        <w:t xml:space="preserve">при изготовлении резервных копий переносить на копию/копии знаки, защищающие авторские права или другую маркировку, имеющуюся </w:t>
      </w:r>
      <w:proofErr w:type="gramStart"/>
      <w:r w:rsidRPr="00DB6924">
        <w:rPr>
          <w:rFonts w:ascii="Times New Roman" w:eastAsia="Times New Roman" w:hAnsi="Times New Roman" w:cs="Times New Roman"/>
          <w:snapToGrid w:val="0"/>
          <w:sz w:val="23"/>
          <w:szCs w:val="23"/>
        </w:rPr>
        <w:t>на</w:t>
      </w:r>
      <w:proofErr w:type="gramEnd"/>
      <w:r w:rsidRPr="00DB6924">
        <w:rPr>
          <w:rFonts w:ascii="Times New Roman" w:eastAsia="Times New Roman" w:hAnsi="Times New Roman" w:cs="Times New Roman"/>
          <w:snapToGrid w:val="0"/>
          <w:sz w:val="23"/>
          <w:szCs w:val="23"/>
        </w:rPr>
        <w:t xml:space="preserve"> ПО;</w:t>
      </w:r>
    </w:p>
    <w:p w:rsidR="00DB6924" w:rsidRPr="00DB6924" w:rsidRDefault="00DB6924" w:rsidP="00DB6924">
      <w:pPr>
        <w:widowControl w:val="0"/>
        <w:numPr>
          <w:ilvl w:val="0"/>
          <w:numId w:val="23"/>
        </w:numPr>
        <w:spacing w:after="0" w:line="240" w:lineRule="auto"/>
        <w:ind w:left="0" w:firstLine="0"/>
        <w:jc w:val="both"/>
        <w:rPr>
          <w:rFonts w:ascii="Times New Roman" w:eastAsia="Times New Roman" w:hAnsi="Times New Roman" w:cs="Times New Roman"/>
          <w:sz w:val="23"/>
          <w:szCs w:val="23"/>
          <w:lang w:eastAsia="ru-RU"/>
        </w:rPr>
      </w:pPr>
      <w:proofErr w:type="gramStart"/>
      <w:r w:rsidRPr="00DB6924">
        <w:rPr>
          <w:rFonts w:ascii="Times New Roman" w:eastAsia="Times New Roman" w:hAnsi="Times New Roman" w:cs="Times New Roman"/>
          <w:sz w:val="23"/>
          <w:szCs w:val="23"/>
          <w:lang w:eastAsia="ru-RU"/>
        </w:rPr>
        <w:t xml:space="preserve">не адаптировать, не </w:t>
      </w:r>
      <w:proofErr w:type="spellStart"/>
      <w:r w:rsidRPr="00DB6924">
        <w:rPr>
          <w:rFonts w:ascii="Times New Roman" w:eastAsia="Times New Roman" w:hAnsi="Times New Roman" w:cs="Times New Roman"/>
          <w:sz w:val="23"/>
          <w:szCs w:val="23"/>
          <w:lang w:eastAsia="ru-RU"/>
        </w:rPr>
        <w:t>декомпилировать</w:t>
      </w:r>
      <w:proofErr w:type="spellEnd"/>
      <w:r w:rsidRPr="00DB6924">
        <w:rPr>
          <w:rFonts w:ascii="Times New Roman" w:eastAsia="Times New Roman" w:hAnsi="Times New Roman" w:cs="Times New Roman"/>
          <w:sz w:val="23"/>
          <w:szCs w:val="23"/>
          <w:lang w:eastAsia="ru-RU"/>
        </w:rPr>
        <w:t>, не подвергать переделке, изменению, не изменять порядок, не корректировать или не вносить другие изменения в ПО и относящуюся к нему документацию;</w:t>
      </w:r>
      <w:proofErr w:type="gramEnd"/>
    </w:p>
    <w:bookmarkEnd w:id="9"/>
    <w:p w:rsidR="00DB6924" w:rsidRPr="00DB6924" w:rsidRDefault="00DB6924" w:rsidP="00DB6924">
      <w:pPr>
        <w:widowControl w:val="0"/>
        <w:numPr>
          <w:ilvl w:val="0"/>
          <w:numId w:val="23"/>
        </w:numPr>
        <w:spacing w:after="0" w:line="240" w:lineRule="auto"/>
        <w:ind w:left="0" w:firstLine="0"/>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lang w:eastAsia="ru-RU"/>
        </w:rPr>
        <w:t xml:space="preserve">признавать и не нарушать прямо или косвенно, лично или с помощью третьих лиц, права законного правообладателя ПО и/или Лицензиата </w:t>
      </w:r>
      <w:proofErr w:type="gramStart"/>
      <w:r w:rsidRPr="00DB6924">
        <w:rPr>
          <w:rFonts w:ascii="Times New Roman" w:eastAsia="Times New Roman" w:hAnsi="Times New Roman" w:cs="Times New Roman"/>
          <w:sz w:val="23"/>
          <w:szCs w:val="23"/>
          <w:lang w:eastAsia="ru-RU"/>
        </w:rPr>
        <w:t>на</w:t>
      </w:r>
      <w:proofErr w:type="gramEnd"/>
      <w:r w:rsidRPr="00DB6924">
        <w:rPr>
          <w:rFonts w:ascii="Times New Roman" w:eastAsia="Times New Roman" w:hAnsi="Times New Roman" w:cs="Times New Roman"/>
          <w:sz w:val="23"/>
          <w:szCs w:val="23"/>
          <w:lang w:eastAsia="ru-RU"/>
        </w:rPr>
        <w:t xml:space="preserve"> ПО.</w:t>
      </w:r>
    </w:p>
    <w:p w:rsidR="00DB6924" w:rsidRPr="00DB6924" w:rsidRDefault="00DB6924" w:rsidP="00DB6924">
      <w:pPr>
        <w:widowControl w:val="0"/>
        <w:tabs>
          <w:tab w:val="left" w:pos="360"/>
          <w:tab w:val="left" w:pos="993"/>
        </w:tabs>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1.5. Лицензиат гарантирует соответствие ПО заявленным функциональным характеристикам (потребительским свойствам) и качественным характеристикам при соблюдении условий его использования, </w:t>
      </w:r>
      <w:proofErr w:type="gramStart"/>
      <w:r w:rsidRPr="00DB6924">
        <w:rPr>
          <w:rFonts w:ascii="Times New Roman" w:eastAsia="Times New Roman" w:hAnsi="Times New Roman" w:cs="Times New Roman"/>
          <w:sz w:val="23"/>
          <w:szCs w:val="23"/>
        </w:rPr>
        <w:t>предусмотренными</w:t>
      </w:r>
      <w:proofErr w:type="gramEnd"/>
      <w:r w:rsidRPr="00DB6924">
        <w:rPr>
          <w:rFonts w:ascii="Times New Roman" w:eastAsia="Times New Roman" w:hAnsi="Times New Roman" w:cs="Times New Roman"/>
          <w:sz w:val="23"/>
          <w:szCs w:val="23"/>
        </w:rPr>
        <w:t xml:space="preserve"> документацией на ПО.</w:t>
      </w:r>
    </w:p>
    <w:p w:rsidR="00DB6924" w:rsidRPr="00DB6924" w:rsidRDefault="00DB6924" w:rsidP="00DB6924">
      <w:pPr>
        <w:widowControl w:val="0"/>
        <w:tabs>
          <w:tab w:val="num" w:pos="1695"/>
        </w:tabs>
        <w:spacing w:after="0" w:line="240" w:lineRule="auto"/>
        <w:jc w:val="both"/>
        <w:rPr>
          <w:rFonts w:ascii="Times New Roman" w:eastAsia="Times New Roman" w:hAnsi="Times New Roman" w:cs="Times New Roman"/>
          <w:sz w:val="23"/>
          <w:szCs w:val="23"/>
          <w:lang w:eastAsia="ru-RU"/>
        </w:rPr>
      </w:pPr>
      <w:r w:rsidRPr="00DB6924">
        <w:rPr>
          <w:rFonts w:ascii="Times New Roman" w:eastAsia="Times New Roman" w:hAnsi="Times New Roman" w:cs="Times New Roman"/>
          <w:sz w:val="23"/>
          <w:szCs w:val="23"/>
          <w:lang w:eastAsia="ru-RU"/>
        </w:rPr>
        <w:t xml:space="preserve">1.6. Территория, на которой допускается использование Сублицензиатом </w:t>
      </w:r>
      <w:proofErr w:type="gramStart"/>
      <w:r w:rsidRPr="00DB6924">
        <w:rPr>
          <w:rFonts w:ascii="Times New Roman" w:eastAsia="Times New Roman" w:hAnsi="Times New Roman" w:cs="Times New Roman"/>
          <w:sz w:val="23"/>
          <w:szCs w:val="23"/>
          <w:lang w:eastAsia="ru-RU"/>
        </w:rPr>
        <w:t>ПО</w:t>
      </w:r>
      <w:proofErr w:type="gramEnd"/>
      <w:r w:rsidRPr="00DB6924">
        <w:rPr>
          <w:rFonts w:ascii="Times New Roman" w:eastAsia="Times New Roman" w:hAnsi="Times New Roman" w:cs="Times New Roman"/>
          <w:sz w:val="23"/>
          <w:szCs w:val="23"/>
          <w:lang w:eastAsia="ru-RU"/>
        </w:rPr>
        <w:t xml:space="preserve"> </w:t>
      </w:r>
      <w:proofErr w:type="gramStart"/>
      <w:r w:rsidRPr="00DB6924">
        <w:rPr>
          <w:rFonts w:ascii="Times New Roman" w:eastAsia="Times New Roman" w:hAnsi="Times New Roman" w:cs="Times New Roman"/>
          <w:sz w:val="23"/>
          <w:szCs w:val="23"/>
          <w:lang w:eastAsia="ru-RU"/>
        </w:rPr>
        <w:t>в</w:t>
      </w:r>
      <w:proofErr w:type="gramEnd"/>
      <w:r w:rsidRPr="00DB6924">
        <w:rPr>
          <w:rFonts w:ascii="Times New Roman" w:eastAsia="Times New Roman" w:hAnsi="Times New Roman" w:cs="Times New Roman"/>
          <w:sz w:val="23"/>
          <w:szCs w:val="23"/>
          <w:lang w:eastAsia="ru-RU"/>
        </w:rPr>
        <w:t xml:space="preserve"> рамках настоящего Договора – территория всего мира.</w:t>
      </w:r>
    </w:p>
    <w:p w:rsidR="00DB6924" w:rsidRPr="00DB6924" w:rsidRDefault="00DB6924" w:rsidP="00DB6924">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B6924">
        <w:rPr>
          <w:rFonts w:ascii="Times New Roman" w:eastAsia="Times New Roman" w:hAnsi="Times New Roman" w:cs="Times New Roman"/>
          <w:sz w:val="23"/>
          <w:szCs w:val="23"/>
          <w:lang w:eastAsia="ru-RU"/>
        </w:rPr>
        <w:t xml:space="preserve">1.7. Права на использование ПО передаются Сублицензиату на весь срок действия исключительных прав правообладателя </w:t>
      </w:r>
      <w:proofErr w:type="gramStart"/>
      <w:r w:rsidRPr="00DB6924">
        <w:rPr>
          <w:rFonts w:ascii="Times New Roman" w:eastAsia="Times New Roman" w:hAnsi="Times New Roman" w:cs="Times New Roman"/>
          <w:sz w:val="23"/>
          <w:szCs w:val="23"/>
          <w:lang w:eastAsia="ru-RU"/>
        </w:rPr>
        <w:t>на</w:t>
      </w:r>
      <w:proofErr w:type="gramEnd"/>
      <w:r w:rsidRPr="00DB6924">
        <w:rPr>
          <w:rFonts w:ascii="Times New Roman" w:eastAsia="Times New Roman" w:hAnsi="Times New Roman" w:cs="Times New Roman"/>
          <w:sz w:val="23"/>
          <w:szCs w:val="23"/>
          <w:lang w:eastAsia="ru-RU"/>
        </w:rPr>
        <w:t xml:space="preserve"> ПО.</w:t>
      </w:r>
    </w:p>
    <w:p w:rsidR="00DB6924" w:rsidRPr="00DB6924" w:rsidRDefault="00DB6924" w:rsidP="00DB6924">
      <w:pPr>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1.8. Лицензиат осуществляет установку и настройку </w:t>
      </w:r>
      <w:proofErr w:type="gramStart"/>
      <w:r w:rsidRPr="00DB6924">
        <w:rPr>
          <w:rFonts w:ascii="Times New Roman" w:eastAsia="Times New Roman" w:hAnsi="Times New Roman" w:cs="Times New Roman"/>
          <w:sz w:val="23"/>
          <w:szCs w:val="23"/>
        </w:rPr>
        <w:t>ПО</w:t>
      </w:r>
      <w:proofErr w:type="gramEnd"/>
      <w:r w:rsidRPr="00DB6924">
        <w:rPr>
          <w:rFonts w:ascii="Times New Roman" w:eastAsia="Times New Roman" w:hAnsi="Times New Roman" w:cs="Times New Roman"/>
          <w:sz w:val="23"/>
          <w:szCs w:val="23"/>
        </w:rPr>
        <w:t xml:space="preserve"> </w:t>
      </w:r>
      <w:proofErr w:type="gramStart"/>
      <w:r w:rsidRPr="00DB6924">
        <w:rPr>
          <w:rFonts w:ascii="Times New Roman" w:eastAsia="Times New Roman" w:hAnsi="Times New Roman" w:cs="Times New Roman"/>
          <w:sz w:val="23"/>
          <w:szCs w:val="23"/>
        </w:rPr>
        <w:t>на</w:t>
      </w:r>
      <w:proofErr w:type="gramEnd"/>
      <w:r w:rsidRPr="00DB6924">
        <w:rPr>
          <w:rFonts w:ascii="Times New Roman" w:eastAsia="Times New Roman" w:hAnsi="Times New Roman" w:cs="Times New Roman"/>
          <w:sz w:val="23"/>
          <w:szCs w:val="23"/>
        </w:rPr>
        <w:t xml:space="preserve"> оборудовании Сублицензиата в пределах срока, указанного в п. 2.1. Договора, при условии предоставления Сублицензиатом для установки </w:t>
      </w:r>
      <w:proofErr w:type="gramStart"/>
      <w:r w:rsidRPr="00DB6924">
        <w:rPr>
          <w:rFonts w:ascii="Times New Roman" w:eastAsia="Times New Roman" w:hAnsi="Times New Roman" w:cs="Times New Roman"/>
          <w:sz w:val="23"/>
          <w:szCs w:val="23"/>
        </w:rPr>
        <w:t>ПО</w:t>
      </w:r>
      <w:proofErr w:type="gramEnd"/>
      <w:r w:rsidRPr="00DB6924">
        <w:rPr>
          <w:rFonts w:ascii="Times New Roman" w:eastAsia="Times New Roman" w:hAnsi="Times New Roman" w:cs="Times New Roman"/>
          <w:sz w:val="23"/>
          <w:szCs w:val="23"/>
        </w:rPr>
        <w:t xml:space="preserve"> </w:t>
      </w:r>
      <w:proofErr w:type="gramStart"/>
      <w:r w:rsidRPr="00DB6924">
        <w:rPr>
          <w:rFonts w:ascii="Times New Roman" w:eastAsia="Times New Roman" w:hAnsi="Times New Roman" w:cs="Times New Roman"/>
          <w:sz w:val="23"/>
          <w:szCs w:val="23"/>
        </w:rPr>
        <w:t>компьютера</w:t>
      </w:r>
      <w:proofErr w:type="gramEnd"/>
      <w:r w:rsidRPr="00DB6924">
        <w:rPr>
          <w:rFonts w:ascii="Times New Roman" w:eastAsia="Times New Roman" w:hAnsi="Times New Roman" w:cs="Times New Roman"/>
          <w:sz w:val="23"/>
          <w:szCs w:val="23"/>
        </w:rPr>
        <w:t xml:space="preserve">, соответствующего следующим параметрам: </w:t>
      </w:r>
    </w:p>
    <w:p w:rsidR="00DB6924" w:rsidRPr="00DB6924" w:rsidRDefault="00DB6924" w:rsidP="00DB6924">
      <w:pPr>
        <w:spacing w:after="0" w:line="240" w:lineRule="auto"/>
        <w:jc w:val="both"/>
        <w:rPr>
          <w:rFonts w:ascii="Times New Roman" w:eastAsia="Times New Roman" w:hAnsi="Times New Roman" w:cs="Times New Roman"/>
          <w:iCs/>
          <w:sz w:val="23"/>
          <w:szCs w:val="23"/>
          <w:lang w:val="en-US"/>
        </w:rPr>
      </w:pPr>
      <w:r w:rsidRPr="00DB6924">
        <w:rPr>
          <w:rFonts w:ascii="Times New Roman" w:eastAsia="Times New Roman" w:hAnsi="Times New Roman" w:cs="Times New Roman"/>
          <w:iCs/>
          <w:sz w:val="23"/>
          <w:szCs w:val="23"/>
        </w:rPr>
        <w:t>Процессор</w:t>
      </w:r>
      <w:r w:rsidRPr="00DB6924">
        <w:rPr>
          <w:rFonts w:ascii="Times New Roman" w:eastAsia="Times New Roman" w:hAnsi="Times New Roman" w:cs="Times New Roman"/>
          <w:iCs/>
          <w:sz w:val="23"/>
          <w:szCs w:val="23"/>
          <w:lang w:val="en-US"/>
        </w:rPr>
        <w:t xml:space="preserve"> –Intel Core i7 3.4 GHz;</w:t>
      </w:r>
      <w:r w:rsidRPr="00DB6924">
        <w:rPr>
          <w:rFonts w:ascii="Times New Roman" w:eastAsia="Times New Roman" w:hAnsi="Times New Roman" w:cs="Times New Roman"/>
          <w:iCs/>
          <w:sz w:val="23"/>
          <w:szCs w:val="23"/>
          <w:lang w:val="en-GB"/>
        </w:rPr>
        <w:t> </w:t>
      </w:r>
      <w:r w:rsidRPr="00DB6924">
        <w:rPr>
          <w:rFonts w:ascii="Times New Roman" w:eastAsia="Times New Roman" w:hAnsi="Times New Roman" w:cs="Times New Roman"/>
          <w:iCs/>
          <w:sz w:val="23"/>
          <w:szCs w:val="23"/>
          <w:lang w:val="en-US"/>
        </w:rPr>
        <w:t xml:space="preserve"> RAM – 2x 2048 Mb</w:t>
      </w:r>
    </w:p>
    <w:p w:rsidR="00DB6924" w:rsidRPr="00DB6924" w:rsidRDefault="00DB6924" w:rsidP="00DB6924">
      <w:pPr>
        <w:spacing w:after="0" w:line="240" w:lineRule="auto"/>
        <w:jc w:val="both"/>
        <w:rPr>
          <w:rFonts w:ascii="Times New Roman" w:eastAsia="Times New Roman" w:hAnsi="Times New Roman" w:cs="Times New Roman"/>
          <w:iCs/>
          <w:sz w:val="23"/>
          <w:szCs w:val="23"/>
          <w:lang w:val="en-US"/>
        </w:rPr>
      </w:pPr>
      <w:proofErr w:type="spellStart"/>
      <w:r w:rsidRPr="00DB6924">
        <w:rPr>
          <w:rFonts w:ascii="Times New Roman" w:eastAsia="Times New Roman" w:hAnsi="Times New Roman" w:cs="Times New Roman"/>
          <w:iCs/>
          <w:sz w:val="23"/>
          <w:szCs w:val="23"/>
          <w:lang w:val="en-US"/>
        </w:rPr>
        <w:lastRenderedPageBreak/>
        <w:t>Видеокарта</w:t>
      </w:r>
      <w:proofErr w:type="spellEnd"/>
      <w:r w:rsidRPr="00DB6924">
        <w:rPr>
          <w:rFonts w:ascii="Times New Roman" w:eastAsia="Times New Roman" w:hAnsi="Times New Roman" w:cs="Times New Roman"/>
          <w:iCs/>
          <w:sz w:val="23"/>
          <w:szCs w:val="23"/>
          <w:lang w:val="en-GB"/>
        </w:rPr>
        <w:t xml:space="preserve"> / </w:t>
      </w:r>
      <w:proofErr w:type="spellStart"/>
      <w:r w:rsidRPr="00DB6924">
        <w:rPr>
          <w:rFonts w:ascii="Times New Roman" w:eastAsia="Times New Roman" w:hAnsi="Times New Roman" w:cs="Times New Roman"/>
          <w:iCs/>
          <w:sz w:val="23"/>
          <w:szCs w:val="23"/>
          <w:lang w:val="en-US"/>
        </w:rPr>
        <w:t>Монитор</w:t>
      </w:r>
      <w:proofErr w:type="spellEnd"/>
      <w:r w:rsidRPr="00DB6924">
        <w:rPr>
          <w:rFonts w:ascii="Times New Roman" w:eastAsia="Times New Roman" w:hAnsi="Times New Roman" w:cs="Times New Roman"/>
          <w:iCs/>
          <w:sz w:val="23"/>
          <w:szCs w:val="23"/>
          <w:lang w:val="en-GB"/>
        </w:rPr>
        <w:t xml:space="preserve"> – 1920 </w:t>
      </w:r>
      <w:r w:rsidRPr="00DB6924">
        <w:rPr>
          <w:rFonts w:ascii="Times New Roman" w:eastAsia="Times New Roman" w:hAnsi="Times New Roman" w:cs="Times New Roman"/>
          <w:iCs/>
          <w:sz w:val="23"/>
          <w:szCs w:val="23"/>
          <w:lang w:val="en-US"/>
        </w:rPr>
        <w:t>x</w:t>
      </w:r>
      <w:r w:rsidRPr="00DB6924">
        <w:rPr>
          <w:rFonts w:ascii="Times New Roman" w:eastAsia="Times New Roman" w:hAnsi="Times New Roman" w:cs="Times New Roman"/>
          <w:iCs/>
          <w:sz w:val="23"/>
          <w:szCs w:val="23"/>
          <w:lang w:val="en-GB"/>
        </w:rPr>
        <w:t xml:space="preserve"> 1200; </w:t>
      </w:r>
      <w:r w:rsidRPr="00DB6924">
        <w:rPr>
          <w:rFonts w:ascii="Times New Roman" w:eastAsia="Times New Roman" w:hAnsi="Times New Roman" w:cs="Times New Roman"/>
          <w:iCs/>
          <w:sz w:val="23"/>
          <w:szCs w:val="23"/>
          <w:lang w:val="en-US"/>
        </w:rPr>
        <w:t>Dual</w:t>
      </w:r>
      <w:r w:rsidRPr="00DB6924">
        <w:rPr>
          <w:rFonts w:ascii="Times New Roman" w:eastAsia="Times New Roman" w:hAnsi="Times New Roman" w:cs="Times New Roman"/>
          <w:iCs/>
          <w:sz w:val="23"/>
          <w:szCs w:val="23"/>
          <w:lang w:val="en-GB"/>
        </w:rPr>
        <w:t xml:space="preserve"> </w:t>
      </w:r>
      <w:r w:rsidRPr="00DB6924">
        <w:rPr>
          <w:rFonts w:ascii="Times New Roman" w:eastAsia="Times New Roman" w:hAnsi="Times New Roman" w:cs="Times New Roman"/>
          <w:iCs/>
          <w:sz w:val="23"/>
          <w:szCs w:val="23"/>
          <w:lang w:val="en-US"/>
        </w:rPr>
        <w:t>Monitor</w:t>
      </w:r>
      <w:r w:rsidRPr="00DB6924">
        <w:rPr>
          <w:rFonts w:ascii="Times New Roman" w:eastAsia="Times New Roman" w:hAnsi="Times New Roman" w:cs="Times New Roman"/>
          <w:iCs/>
          <w:sz w:val="23"/>
          <w:szCs w:val="23"/>
          <w:lang w:val="en-GB"/>
        </w:rPr>
        <w:t xml:space="preserve"> </w:t>
      </w:r>
      <w:r w:rsidRPr="00DB6924">
        <w:rPr>
          <w:rFonts w:ascii="Times New Roman" w:eastAsia="Times New Roman" w:hAnsi="Times New Roman" w:cs="Times New Roman"/>
          <w:iCs/>
          <w:sz w:val="23"/>
          <w:szCs w:val="23"/>
          <w:lang w:val="en-US"/>
        </w:rPr>
        <w:t>configuration</w:t>
      </w:r>
    </w:p>
    <w:p w:rsidR="00DB6924" w:rsidRPr="00DB6924" w:rsidRDefault="00DB6924" w:rsidP="00DB6924">
      <w:pPr>
        <w:spacing w:after="0" w:line="240" w:lineRule="auto"/>
        <w:jc w:val="both"/>
        <w:rPr>
          <w:rFonts w:ascii="Times New Roman" w:eastAsia="Times New Roman" w:hAnsi="Times New Roman" w:cs="Times New Roman"/>
          <w:iCs/>
          <w:sz w:val="23"/>
          <w:szCs w:val="23"/>
          <w:lang w:val="en-US"/>
        </w:rPr>
      </w:pPr>
      <w:r w:rsidRPr="00DB6924">
        <w:rPr>
          <w:rFonts w:ascii="Times New Roman" w:eastAsia="Times New Roman" w:hAnsi="Times New Roman" w:cs="Times New Roman"/>
          <w:iCs/>
          <w:sz w:val="23"/>
          <w:szCs w:val="23"/>
          <w:lang w:val="en-US"/>
        </w:rPr>
        <w:t>HDD – SATA 250 Gb;</w:t>
      </w:r>
      <w:proofErr w:type="gramStart"/>
      <w:r w:rsidRPr="00DB6924">
        <w:rPr>
          <w:rFonts w:ascii="Times New Roman" w:eastAsia="Times New Roman" w:hAnsi="Times New Roman" w:cs="Times New Roman"/>
          <w:iCs/>
          <w:sz w:val="23"/>
          <w:szCs w:val="23"/>
          <w:lang w:val="en-US"/>
        </w:rPr>
        <w:t>  DVD</w:t>
      </w:r>
      <w:proofErr w:type="gramEnd"/>
      <w:r w:rsidRPr="00DB6924">
        <w:rPr>
          <w:rFonts w:ascii="Times New Roman" w:eastAsia="Times New Roman" w:hAnsi="Times New Roman" w:cs="Times New Roman"/>
          <w:iCs/>
          <w:sz w:val="23"/>
          <w:szCs w:val="23"/>
          <w:lang w:val="en-US"/>
        </w:rPr>
        <w:t>\CD-ROM</w:t>
      </w:r>
    </w:p>
    <w:p w:rsidR="00DB6924" w:rsidRPr="00DB6924" w:rsidRDefault="00DB6924" w:rsidP="00DB6924">
      <w:pPr>
        <w:spacing w:after="0" w:line="240" w:lineRule="auto"/>
        <w:jc w:val="both"/>
        <w:rPr>
          <w:rFonts w:ascii="Times New Roman" w:eastAsia="Times New Roman" w:hAnsi="Times New Roman" w:cs="Times New Roman"/>
          <w:iCs/>
          <w:sz w:val="23"/>
          <w:szCs w:val="23"/>
          <w:lang w:val="en-US"/>
        </w:rPr>
      </w:pPr>
      <w:proofErr w:type="spellStart"/>
      <w:r w:rsidRPr="00DB6924">
        <w:rPr>
          <w:rFonts w:ascii="Times New Roman" w:eastAsia="Times New Roman" w:hAnsi="Times New Roman" w:cs="Times New Roman"/>
          <w:iCs/>
          <w:sz w:val="23"/>
          <w:szCs w:val="23"/>
          <w:lang w:val="en-US"/>
        </w:rPr>
        <w:t>Сетевая</w:t>
      </w:r>
      <w:proofErr w:type="spellEnd"/>
      <w:r w:rsidRPr="00DB6924">
        <w:rPr>
          <w:rFonts w:ascii="Times New Roman" w:eastAsia="Times New Roman" w:hAnsi="Times New Roman" w:cs="Times New Roman"/>
          <w:iCs/>
          <w:sz w:val="23"/>
          <w:szCs w:val="23"/>
          <w:lang w:val="en-GB"/>
        </w:rPr>
        <w:t xml:space="preserve"> </w:t>
      </w:r>
      <w:proofErr w:type="spellStart"/>
      <w:r w:rsidRPr="00DB6924">
        <w:rPr>
          <w:rFonts w:ascii="Times New Roman" w:eastAsia="Times New Roman" w:hAnsi="Times New Roman" w:cs="Times New Roman"/>
          <w:iCs/>
          <w:sz w:val="23"/>
          <w:szCs w:val="23"/>
          <w:lang w:val="en-US"/>
        </w:rPr>
        <w:t>карта</w:t>
      </w:r>
      <w:proofErr w:type="spellEnd"/>
      <w:r w:rsidRPr="00DB6924">
        <w:rPr>
          <w:rFonts w:ascii="Times New Roman" w:eastAsia="Times New Roman" w:hAnsi="Times New Roman" w:cs="Times New Roman"/>
          <w:iCs/>
          <w:sz w:val="23"/>
          <w:szCs w:val="23"/>
          <w:lang w:val="en-US"/>
        </w:rPr>
        <w:t xml:space="preserve"> (Network adapter) – 1Gbps Ethernet</w:t>
      </w:r>
    </w:p>
    <w:p w:rsidR="00DB6924" w:rsidRPr="00DB6924" w:rsidRDefault="00DB6924" w:rsidP="00DB6924">
      <w:pPr>
        <w:spacing w:after="0" w:line="240" w:lineRule="auto"/>
        <w:jc w:val="both"/>
        <w:rPr>
          <w:rFonts w:ascii="Times New Roman" w:eastAsia="Times New Roman" w:hAnsi="Times New Roman" w:cs="Times New Roman"/>
          <w:iCs/>
          <w:sz w:val="23"/>
          <w:szCs w:val="23"/>
        </w:rPr>
      </w:pPr>
      <w:r w:rsidRPr="00DB6924">
        <w:rPr>
          <w:rFonts w:ascii="Times New Roman" w:eastAsia="Times New Roman" w:hAnsi="Times New Roman" w:cs="Times New Roman"/>
          <w:iCs/>
          <w:sz w:val="23"/>
          <w:szCs w:val="23"/>
        </w:rPr>
        <w:t>Клавиатура, мышь, звуковые колонки</w:t>
      </w:r>
    </w:p>
    <w:p w:rsidR="00DB6924" w:rsidRPr="00DB6924" w:rsidRDefault="00DB6924" w:rsidP="00DB6924">
      <w:pPr>
        <w:spacing w:after="0" w:line="240" w:lineRule="auto"/>
        <w:jc w:val="both"/>
        <w:rPr>
          <w:rFonts w:ascii="Times New Roman" w:eastAsia="Times New Roman" w:hAnsi="Times New Roman" w:cs="Times New Roman"/>
          <w:b/>
          <w:sz w:val="23"/>
          <w:szCs w:val="23"/>
        </w:rPr>
      </w:pPr>
      <w:r w:rsidRPr="00DB6924">
        <w:rPr>
          <w:rFonts w:ascii="Times New Roman" w:eastAsia="Times New Roman" w:hAnsi="Times New Roman" w:cs="Times New Roman"/>
          <w:iCs/>
          <w:sz w:val="23"/>
          <w:szCs w:val="23"/>
        </w:rPr>
        <w:t xml:space="preserve">Операционная система – </w:t>
      </w:r>
      <w:r w:rsidRPr="00DB6924">
        <w:rPr>
          <w:rFonts w:ascii="Times New Roman" w:eastAsia="Times New Roman" w:hAnsi="Times New Roman" w:cs="Times New Roman"/>
          <w:iCs/>
          <w:sz w:val="23"/>
          <w:szCs w:val="23"/>
          <w:lang w:val="en-US"/>
        </w:rPr>
        <w:t>Windows</w:t>
      </w:r>
      <w:r w:rsidRPr="00DB6924">
        <w:rPr>
          <w:rFonts w:ascii="Times New Roman" w:eastAsia="Times New Roman" w:hAnsi="Times New Roman" w:cs="Times New Roman"/>
          <w:iCs/>
          <w:sz w:val="23"/>
          <w:szCs w:val="23"/>
        </w:rPr>
        <w:t xml:space="preserve"> 7 </w:t>
      </w:r>
      <w:r w:rsidRPr="00DB6924">
        <w:rPr>
          <w:rFonts w:ascii="Times New Roman" w:eastAsia="Times New Roman" w:hAnsi="Times New Roman" w:cs="Times New Roman"/>
          <w:iCs/>
          <w:sz w:val="23"/>
          <w:szCs w:val="23"/>
          <w:lang w:val="en-US"/>
        </w:rPr>
        <w:t>Pro</w:t>
      </w:r>
      <w:r w:rsidRPr="00DB6924">
        <w:rPr>
          <w:rFonts w:ascii="Times New Roman" w:eastAsia="Times New Roman" w:hAnsi="Times New Roman" w:cs="Times New Roman"/>
          <w:iCs/>
          <w:sz w:val="23"/>
          <w:szCs w:val="23"/>
        </w:rPr>
        <w:t xml:space="preserve"> или </w:t>
      </w:r>
      <w:r w:rsidRPr="00DB6924">
        <w:rPr>
          <w:rFonts w:ascii="Times New Roman" w:eastAsia="Times New Roman" w:hAnsi="Times New Roman" w:cs="Times New Roman"/>
          <w:iCs/>
          <w:sz w:val="23"/>
          <w:szCs w:val="23"/>
          <w:lang w:val="en-US"/>
        </w:rPr>
        <w:t>Win</w:t>
      </w:r>
      <w:r w:rsidRPr="00DB6924">
        <w:rPr>
          <w:rFonts w:ascii="Times New Roman" w:eastAsia="Times New Roman" w:hAnsi="Times New Roman" w:cs="Times New Roman"/>
          <w:iCs/>
          <w:sz w:val="23"/>
          <w:szCs w:val="23"/>
        </w:rPr>
        <w:t xml:space="preserve">10 </w:t>
      </w:r>
      <w:r w:rsidRPr="00DB6924">
        <w:rPr>
          <w:rFonts w:ascii="Times New Roman" w:eastAsia="Times New Roman" w:hAnsi="Times New Roman" w:cs="Times New Roman"/>
          <w:iCs/>
          <w:sz w:val="23"/>
          <w:szCs w:val="23"/>
          <w:lang w:val="en-US"/>
        </w:rPr>
        <w:t>Pro</w:t>
      </w:r>
      <w:r w:rsidRPr="00DB6924">
        <w:rPr>
          <w:rFonts w:ascii="Times New Roman" w:eastAsia="Times New Roman" w:hAnsi="Times New Roman" w:cs="Times New Roman"/>
          <w:iCs/>
          <w:sz w:val="23"/>
          <w:szCs w:val="23"/>
        </w:rPr>
        <w:t xml:space="preserve"> </w:t>
      </w:r>
      <w:r w:rsidRPr="00DB6924">
        <w:rPr>
          <w:rFonts w:ascii="Times New Roman" w:eastAsia="Times New Roman" w:hAnsi="Times New Roman" w:cs="Times New Roman"/>
          <w:iCs/>
          <w:sz w:val="23"/>
          <w:szCs w:val="23"/>
          <w:lang w:val="en-US"/>
        </w:rPr>
        <w:t>x</w:t>
      </w:r>
      <w:r w:rsidRPr="00DB6924">
        <w:rPr>
          <w:rFonts w:ascii="Times New Roman" w:eastAsia="Times New Roman" w:hAnsi="Times New Roman" w:cs="Times New Roman"/>
          <w:iCs/>
          <w:sz w:val="23"/>
          <w:szCs w:val="23"/>
        </w:rPr>
        <w:t xml:space="preserve">32 или </w:t>
      </w:r>
      <w:r w:rsidRPr="00DB6924">
        <w:rPr>
          <w:rFonts w:ascii="Times New Roman" w:eastAsia="Times New Roman" w:hAnsi="Times New Roman" w:cs="Times New Roman"/>
          <w:iCs/>
          <w:sz w:val="23"/>
          <w:szCs w:val="23"/>
          <w:lang w:val="en-US"/>
        </w:rPr>
        <w:t>x</w:t>
      </w:r>
      <w:r w:rsidRPr="00DB6924">
        <w:rPr>
          <w:rFonts w:ascii="Times New Roman" w:eastAsia="Times New Roman" w:hAnsi="Times New Roman" w:cs="Times New Roman"/>
          <w:iCs/>
          <w:sz w:val="23"/>
          <w:szCs w:val="23"/>
        </w:rPr>
        <w:t>64</w:t>
      </w:r>
      <w:r w:rsidRPr="00DB6924">
        <w:rPr>
          <w:rFonts w:ascii="Times New Roman" w:eastAsia="Times New Roman" w:hAnsi="Times New Roman" w:cs="Times New Roman"/>
          <w:sz w:val="23"/>
          <w:szCs w:val="23"/>
        </w:rPr>
        <w:t>.</w:t>
      </w:r>
    </w:p>
    <w:p w:rsidR="00DB6924" w:rsidRPr="00DB6924" w:rsidRDefault="00DB6924" w:rsidP="00DB6924">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DB6924" w:rsidRPr="00DB6924" w:rsidRDefault="00DB6924" w:rsidP="00DB6924">
      <w:pPr>
        <w:widowControl w:val="0"/>
        <w:spacing w:after="0" w:line="240" w:lineRule="auto"/>
        <w:jc w:val="both"/>
        <w:rPr>
          <w:rFonts w:ascii="Times New Roman" w:eastAsia="Times New Roman" w:hAnsi="Times New Roman" w:cs="Times New Roman"/>
          <w:b/>
          <w:sz w:val="23"/>
          <w:szCs w:val="23"/>
        </w:rPr>
      </w:pPr>
      <w:r w:rsidRPr="00DB6924">
        <w:rPr>
          <w:rFonts w:ascii="Times New Roman" w:eastAsia="Times New Roman" w:hAnsi="Times New Roman" w:cs="Times New Roman"/>
          <w:b/>
          <w:sz w:val="23"/>
          <w:szCs w:val="23"/>
        </w:rPr>
        <w:t xml:space="preserve">СТАТЬЯ 2. ПОРЯДОК И СРОКИ ПРЕДОСТАВЛЕНИЯ ЛИЦЕНЗИИ НА ИСПОЛЬЗОВАНИЕ </w:t>
      </w:r>
      <w:proofErr w:type="gramStart"/>
      <w:r w:rsidRPr="00DB6924">
        <w:rPr>
          <w:rFonts w:ascii="Times New Roman" w:eastAsia="Times New Roman" w:hAnsi="Times New Roman" w:cs="Times New Roman"/>
          <w:b/>
          <w:sz w:val="23"/>
          <w:szCs w:val="23"/>
        </w:rPr>
        <w:t>ПО</w:t>
      </w:r>
      <w:proofErr w:type="gramEnd"/>
      <w:r w:rsidRPr="00DB6924">
        <w:rPr>
          <w:rFonts w:ascii="Times New Roman" w:eastAsia="Times New Roman" w:hAnsi="Times New Roman" w:cs="Times New Roman"/>
          <w:b/>
          <w:sz w:val="23"/>
          <w:szCs w:val="23"/>
        </w:rPr>
        <w:t>.</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2.1. Сроки предоставление простой (неисключительной) лицензии на использование </w:t>
      </w:r>
      <w:proofErr w:type="gramStart"/>
      <w:r w:rsidRPr="00DB6924">
        <w:rPr>
          <w:rFonts w:ascii="Times New Roman" w:eastAsia="Times New Roman" w:hAnsi="Times New Roman" w:cs="Times New Roman"/>
          <w:sz w:val="23"/>
          <w:szCs w:val="23"/>
        </w:rPr>
        <w:t>ПО</w:t>
      </w:r>
      <w:proofErr w:type="gramEnd"/>
      <w:r w:rsidRPr="00DB6924">
        <w:rPr>
          <w:rFonts w:ascii="Times New Roman" w:eastAsia="Times New Roman" w:hAnsi="Times New Roman" w:cs="Times New Roman"/>
          <w:sz w:val="23"/>
          <w:szCs w:val="23"/>
        </w:rPr>
        <w:t>:</w:t>
      </w:r>
      <w:r w:rsidRPr="00DB6924">
        <w:rPr>
          <w:rFonts w:ascii="Times New Roman" w:eastAsia="Times New Roman" w:hAnsi="Times New Roman" w:cs="Times New Roman"/>
          <w:color w:val="000000"/>
          <w:sz w:val="23"/>
          <w:szCs w:val="23"/>
        </w:rPr>
        <w:t xml:space="preserve"> </w:t>
      </w:r>
      <w:proofErr w:type="gramStart"/>
      <w:r w:rsidRPr="00DB6924">
        <w:rPr>
          <w:rFonts w:ascii="Times New Roman" w:eastAsia="Times New Roman" w:hAnsi="Times New Roman" w:cs="Times New Roman"/>
          <w:color w:val="000000"/>
          <w:sz w:val="23"/>
          <w:szCs w:val="23"/>
        </w:rPr>
        <w:t>в</w:t>
      </w:r>
      <w:proofErr w:type="gramEnd"/>
      <w:r w:rsidRPr="00DB6924">
        <w:rPr>
          <w:rFonts w:ascii="Times New Roman" w:eastAsia="Times New Roman" w:hAnsi="Times New Roman" w:cs="Times New Roman"/>
          <w:color w:val="000000"/>
          <w:sz w:val="23"/>
          <w:szCs w:val="23"/>
        </w:rPr>
        <w:t xml:space="preserve"> течение 7 (семи) недель с даты исполнения Сублицензиатом обязательства по внесению предоплаты в соответствии с п</w:t>
      </w:r>
      <w:r w:rsidRPr="00DB6924">
        <w:rPr>
          <w:rFonts w:ascii="Times New Roman" w:eastAsia="Times New Roman" w:hAnsi="Times New Roman" w:cs="Times New Roman"/>
          <w:sz w:val="23"/>
          <w:szCs w:val="23"/>
        </w:rPr>
        <w:t>. 3.2.1. Договора.</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2.2. </w:t>
      </w:r>
      <w:r w:rsidRPr="00DB6924">
        <w:rPr>
          <w:rFonts w:ascii="Times New Roman" w:eastAsia="Times New Roman" w:hAnsi="Times New Roman" w:cs="Times New Roman"/>
          <w:color w:val="000000"/>
          <w:sz w:val="23"/>
          <w:szCs w:val="23"/>
        </w:rPr>
        <w:t xml:space="preserve">Простая (неисключительная) лицензия на </w:t>
      </w:r>
      <w:r w:rsidRPr="00DB6924">
        <w:rPr>
          <w:rFonts w:ascii="Times New Roman" w:eastAsia="Times New Roman" w:hAnsi="Times New Roman" w:cs="Times New Roman"/>
          <w:sz w:val="23"/>
          <w:szCs w:val="23"/>
        </w:rPr>
        <w:t>использование</w:t>
      </w:r>
      <w:r w:rsidRPr="00DB6924">
        <w:rPr>
          <w:rFonts w:ascii="Times New Roman" w:eastAsia="Times New Roman" w:hAnsi="Times New Roman" w:cs="Times New Roman"/>
          <w:color w:val="000000"/>
          <w:sz w:val="23"/>
          <w:szCs w:val="23"/>
        </w:rPr>
        <w:t xml:space="preserve"> ПО передается посредством передачи Сублицензиату электронных средств активации доступа к ПО </w:t>
      </w:r>
      <w:proofErr w:type="spellStart"/>
      <w:r w:rsidRPr="00DB6924">
        <w:rPr>
          <w:rFonts w:ascii="Times New Roman" w:eastAsia="Times New Roman" w:hAnsi="Times New Roman" w:cs="Times New Roman"/>
          <w:color w:val="000000"/>
          <w:sz w:val="23"/>
          <w:szCs w:val="23"/>
        </w:rPr>
        <w:t>по</w:t>
      </w:r>
      <w:proofErr w:type="spellEnd"/>
      <w:r w:rsidRPr="00DB6924">
        <w:rPr>
          <w:rFonts w:ascii="Times New Roman" w:eastAsia="Times New Roman" w:hAnsi="Times New Roman" w:cs="Times New Roman"/>
          <w:color w:val="000000"/>
          <w:sz w:val="23"/>
          <w:szCs w:val="23"/>
        </w:rPr>
        <w:t xml:space="preserve"> электронной почте на адрес: </w:t>
      </w:r>
      <w:hyperlink r:id="rId12" w:history="1">
        <w:r w:rsidRPr="00DB6924">
          <w:rPr>
            <w:rFonts w:ascii="Times New Roman" w:eastAsia="Times New Roman" w:hAnsi="Times New Roman" w:cs="Times New Roman"/>
            <w:color w:val="0563C1"/>
            <w:sz w:val="23"/>
            <w:szCs w:val="23"/>
            <w:u w:val="single"/>
            <w:lang w:val="en-US"/>
          </w:rPr>
          <w:t>admin</w:t>
        </w:r>
        <w:r w:rsidRPr="00DB6924">
          <w:rPr>
            <w:rFonts w:ascii="Times New Roman" w:eastAsia="Times New Roman" w:hAnsi="Times New Roman" w:cs="Times New Roman"/>
            <w:color w:val="0563C1"/>
            <w:sz w:val="23"/>
            <w:szCs w:val="23"/>
            <w:u w:val="single"/>
          </w:rPr>
          <w:t>@</w:t>
        </w:r>
        <w:proofErr w:type="spellStart"/>
        <w:r w:rsidRPr="00DB6924">
          <w:rPr>
            <w:rFonts w:ascii="Times New Roman" w:eastAsia="Times New Roman" w:hAnsi="Times New Roman" w:cs="Times New Roman"/>
            <w:color w:val="0563C1"/>
            <w:sz w:val="23"/>
            <w:szCs w:val="23"/>
            <w:u w:val="single"/>
            <w:lang w:val="en-US"/>
          </w:rPr>
          <w:t>ampastra</w:t>
        </w:r>
        <w:proofErr w:type="spellEnd"/>
        <w:r w:rsidRPr="00DB6924">
          <w:rPr>
            <w:rFonts w:ascii="Times New Roman" w:eastAsia="Times New Roman" w:hAnsi="Times New Roman" w:cs="Times New Roman"/>
            <w:color w:val="0563C1"/>
            <w:sz w:val="23"/>
            <w:szCs w:val="23"/>
            <w:u w:val="single"/>
          </w:rPr>
          <w:t>.</w:t>
        </w:r>
        <w:proofErr w:type="spellStart"/>
        <w:r w:rsidRPr="00DB6924">
          <w:rPr>
            <w:rFonts w:ascii="Times New Roman" w:eastAsia="Times New Roman" w:hAnsi="Times New Roman" w:cs="Times New Roman"/>
            <w:color w:val="0563C1"/>
            <w:sz w:val="23"/>
            <w:szCs w:val="23"/>
            <w:u w:val="single"/>
            <w:lang w:val="en-US"/>
          </w:rPr>
          <w:t>ru</w:t>
        </w:r>
        <w:proofErr w:type="spellEnd"/>
      </w:hyperlink>
      <w:r w:rsidRPr="00DB6924">
        <w:rPr>
          <w:rFonts w:ascii="Times New Roman" w:eastAsia="Times New Roman" w:hAnsi="Times New Roman" w:cs="Times New Roman"/>
          <w:sz w:val="23"/>
          <w:szCs w:val="23"/>
        </w:rPr>
        <w:t xml:space="preserve">.  Факт предоставления Сублицензиату права использования ПО оформляется актом приема-передачи простой (неисключительной) лицензии на использование </w:t>
      </w:r>
      <w:proofErr w:type="gramStart"/>
      <w:r w:rsidRPr="00DB6924">
        <w:rPr>
          <w:rFonts w:ascii="Times New Roman" w:eastAsia="Times New Roman" w:hAnsi="Times New Roman" w:cs="Times New Roman"/>
          <w:sz w:val="23"/>
          <w:szCs w:val="23"/>
        </w:rPr>
        <w:t>ПО</w:t>
      </w:r>
      <w:proofErr w:type="gramEnd"/>
      <w:r w:rsidRPr="00DB6924">
        <w:rPr>
          <w:rFonts w:ascii="Times New Roman" w:eastAsia="Times New Roman" w:hAnsi="Times New Roman" w:cs="Times New Roman"/>
          <w:sz w:val="23"/>
          <w:szCs w:val="23"/>
        </w:rPr>
        <w:t xml:space="preserve">. Вместе с актом приема-передачи простой (неисключительной) лицензии на использование ПО Лицензиат передает Сублицензиату описание ПО, инструкцию пользователя и администратора, информацию о сетевых портах, используемых </w:t>
      </w:r>
      <w:proofErr w:type="gramStart"/>
      <w:r w:rsidRPr="00DB6924">
        <w:rPr>
          <w:rFonts w:ascii="Times New Roman" w:eastAsia="Times New Roman" w:hAnsi="Times New Roman" w:cs="Times New Roman"/>
          <w:sz w:val="23"/>
          <w:szCs w:val="23"/>
        </w:rPr>
        <w:t>ПО</w:t>
      </w:r>
      <w:proofErr w:type="gramEnd"/>
      <w:r w:rsidRPr="00DB6924">
        <w:rPr>
          <w:rFonts w:ascii="Times New Roman" w:eastAsia="Times New Roman" w:hAnsi="Times New Roman" w:cs="Times New Roman"/>
          <w:sz w:val="23"/>
          <w:szCs w:val="23"/>
        </w:rPr>
        <w:t xml:space="preserve"> для настройки канала.</w:t>
      </w:r>
    </w:p>
    <w:p w:rsidR="00DB6924" w:rsidRPr="00DB6924" w:rsidRDefault="00DB6924" w:rsidP="00DB6924">
      <w:pPr>
        <w:widowControl w:val="0"/>
        <w:tabs>
          <w:tab w:val="num" w:pos="540"/>
          <w:tab w:val="num" w:pos="975"/>
        </w:tabs>
        <w:spacing w:after="0" w:line="240" w:lineRule="auto"/>
        <w:jc w:val="both"/>
        <w:rPr>
          <w:rFonts w:ascii="Times New Roman" w:eastAsia="Calibri" w:hAnsi="Times New Roman" w:cs="Times New Roman"/>
          <w:color w:val="000000"/>
          <w:sz w:val="23"/>
          <w:szCs w:val="23"/>
        </w:rPr>
      </w:pPr>
      <w:r w:rsidRPr="00DB6924">
        <w:rPr>
          <w:rFonts w:ascii="Times New Roman" w:eastAsia="Times New Roman" w:hAnsi="Times New Roman" w:cs="Times New Roman"/>
          <w:sz w:val="23"/>
          <w:szCs w:val="23"/>
        </w:rPr>
        <w:t>2.3. В течение 5 (пяти) рабочих дней</w:t>
      </w:r>
      <w:r w:rsidRPr="00DB6924">
        <w:rPr>
          <w:rFonts w:ascii="Times New Roman" w:eastAsia="Times New Roman" w:hAnsi="Times New Roman" w:cs="Times New Roman"/>
          <w:color w:val="000000"/>
          <w:sz w:val="23"/>
          <w:szCs w:val="23"/>
        </w:rPr>
        <w:t xml:space="preserve"> после получения от Лицензиата акта приема-передачи простой (неисключительной) лицензии на </w:t>
      </w:r>
      <w:r w:rsidRPr="00DB6924">
        <w:rPr>
          <w:rFonts w:ascii="Times New Roman" w:eastAsia="Times New Roman" w:hAnsi="Times New Roman" w:cs="Times New Roman"/>
          <w:sz w:val="23"/>
          <w:szCs w:val="23"/>
        </w:rPr>
        <w:t>использование</w:t>
      </w:r>
      <w:r w:rsidRPr="00DB6924">
        <w:rPr>
          <w:rFonts w:ascii="Times New Roman" w:eastAsia="Times New Roman" w:hAnsi="Times New Roman" w:cs="Times New Roman"/>
          <w:color w:val="000000"/>
          <w:sz w:val="23"/>
          <w:szCs w:val="23"/>
        </w:rPr>
        <w:t xml:space="preserve"> </w:t>
      </w:r>
      <w:proofErr w:type="gramStart"/>
      <w:r w:rsidRPr="00DB6924">
        <w:rPr>
          <w:rFonts w:ascii="Times New Roman" w:eastAsia="Times New Roman" w:hAnsi="Times New Roman" w:cs="Times New Roman"/>
          <w:color w:val="000000"/>
          <w:sz w:val="23"/>
          <w:szCs w:val="23"/>
        </w:rPr>
        <w:t>ПО</w:t>
      </w:r>
      <w:proofErr w:type="gramEnd"/>
      <w:r w:rsidRPr="00DB6924">
        <w:rPr>
          <w:rFonts w:ascii="Times New Roman" w:eastAsia="Times New Roman" w:hAnsi="Times New Roman" w:cs="Times New Roman"/>
          <w:color w:val="000000"/>
          <w:sz w:val="23"/>
          <w:szCs w:val="23"/>
        </w:rPr>
        <w:t xml:space="preserve"> </w:t>
      </w:r>
      <w:proofErr w:type="gramStart"/>
      <w:r w:rsidRPr="00DB6924">
        <w:rPr>
          <w:rFonts w:ascii="Times New Roman" w:eastAsia="Times New Roman" w:hAnsi="Times New Roman" w:cs="Times New Roman"/>
          <w:color w:val="000000"/>
          <w:sz w:val="23"/>
          <w:szCs w:val="23"/>
        </w:rPr>
        <w:t>Сублицензиат</w:t>
      </w:r>
      <w:proofErr w:type="gramEnd"/>
      <w:r w:rsidRPr="00DB6924">
        <w:rPr>
          <w:rFonts w:ascii="Times New Roman" w:eastAsia="Times New Roman" w:hAnsi="Times New Roman" w:cs="Times New Roman"/>
          <w:color w:val="000000"/>
          <w:sz w:val="23"/>
          <w:szCs w:val="23"/>
        </w:rPr>
        <w:t xml:space="preserve"> обязан его подписать и передать Лицензиату, либо направить ему мотивированный отказ от приемки лицензии на использование ПО, в котором должен содержаться перечень выявленных недостатков. В ином случае Акт считается согласованным и подписанным Сублицензиатом</w:t>
      </w:r>
      <w:r w:rsidRPr="00DB6924">
        <w:rPr>
          <w:rFonts w:ascii="Calibri" w:eastAsia="Calibri" w:hAnsi="Calibri" w:cs="Calibri"/>
          <w:color w:val="000000"/>
          <w:sz w:val="23"/>
          <w:szCs w:val="23"/>
        </w:rPr>
        <w:t>.</w:t>
      </w:r>
    </w:p>
    <w:p w:rsidR="00DB6924" w:rsidRPr="00DB6924" w:rsidRDefault="00DB6924" w:rsidP="00DB6924">
      <w:pPr>
        <w:widowControl w:val="0"/>
        <w:numPr>
          <w:ilvl w:val="1"/>
          <w:numId w:val="0"/>
        </w:numPr>
        <w:tabs>
          <w:tab w:val="num" w:pos="540"/>
          <w:tab w:val="num" w:pos="975"/>
        </w:tabs>
        <w:spacing w:after="0" w:line="240" w:lineRule="auto"/>
        <w:jc w:val="both"/>
        <w:rPr>
          <w:rFonts w:ascii="Times New Roman" w:eastAsia="Calibri" w:hAnsi="Times New Roman" w:cs="Times New Roman"/>
          <w:sz w:val="23"/>
          <w:szCs w:val="23"/>
        </w:rPr>
      </w:pPr>
      <w:r w:rsidRPr="00DB6924">
        <w:rPr>
          <w:rFonts w:ascii="Times New Roman" w:eastAsia="Calibri" w:hAnsi="Times New Roman" w:cs="Times New Roman"/>
          <w:sz w:val="23"/>
          <w:szCs w:val="23"/>
        </w:rPr>
        <w:t xml:space="preserve">2.4. </w:t>
      </w:r>
      <w:proofErr w:type="gramStart"/>
      <w:r w:rsidRPr="00DB6924">
        <w:rPr>
          <w:rFonts w:ascii="Times New Roman" w:eastAsia="Calibri" w:hAnsi="Times New Roman" w:cs="Times New Roman"/>
          <w:sz w:val="23"/>
          <w:szCs w:val="23"/>
        </w:rPr>
        <w:t xml:space="preserve">Гарантия качества предоставляется на весь объем ПО на срок 12 месяцев с даты подписания Сублицензиатом акта приема-передачи простой (неисключительной) лицензии на использование ПО и включает в себя замену за счет Лицензиата  некачественного ПО </w:t>
      </w:r>
      <w:proofErr w:type="spellStart"/>
      <w:r w:rsidRPr="00DB6924">
        <w:rPr>
          <w:rFonts w:ascii="Times New Roman" w:eastAsia="Calibri" w:hAnsi="Times New Roman" w:cs="Times New Roman"/>
          <w:sz w:val="23"/>
          <w:szCs w:val="23"/>
        </w:rPr>
        <w:t>по</w:t>
      </w:r>
      <w:proofErr w:type="spellEnd"/>
      <w:r w:rsidRPr="00DB6924">
        <w:rPr>
          <w:rFonts w:ascii="Times New Roman" w:eastAsia="Calibri" w:hAnsi="Times New Roman" w:cs="Times New Roman"/>
          <w:sz w:val="23"/>
          <w:szCs w:val="23"/>
        </w:rPr>
        <w:t xml:space="preserve"> вине Лицензиата в течение 10 (десяти) рабочих дней со дня поступления претензии Сублицензиата.</w:t>
      </w:r>
      <w:proofErr w:type="gramEnd"/>
    </w:p>
    <w:p w:rsidR="00DB6924" w:rsidRPr="00DB6924" w:rsidRDefault="00DB6924" w:rsidP="00DB6924">
      <w:pPr>
        <w:widowControl w:val="0"/>
        <w:numPr>
          <w:ilvl w:val="1"/>
          <w:numId w:val="0"/>
        </w:numPr>
        <w:tabs>
          <w:tab w:val="num" w:pos="540"/>
          <w:tab w:val="num" w:pos="975"/>
        </w:tabs>
        <w:spacing w:after="0" w:line="240" w:lineRule="auto"/>
        <w:jc w:val="both"/>
        <w:rPr>
          <w:rFonts w:ascii="Times New Roman" w:eastAsia="Calibri" w:hAnsi="Times New Roman" w:cs="Times New Roman"/>
          <w:color w:val="000000"/>
          <w:sz w:val="23"/>
          <w:szCs w:val="23"/>
        </w:rPr>
      </w:pPr>
      <w:r w:rsidRPr="00DB6924">
        <w:rPr>
          <w:rFonts w:ascii="Times New Roman" w:eastAsia="Calibri" w:hAnsi="Times New Roman" w:cs="Times New Roman"/>
          <w:color w:val="000000"/>
          <w:sz w:val="23"/>
          <w:szCs w:val="23"/>
        </w:rPr>
        <w:t xml:space="preserve"> </w:t>
      </w:r>
    </w:p>
    <w:p w:rsidR="00DB6924" w:rsidRPr="00DB6924" w:rsidRDefault="00DB6924" w:rsidP="00DB6924">
      <w:pPr>
        <w:widowControl w:val="0"/>
        <w:numPr>
          <w:ilvl w:val="1"/>
          <w:numId w:val="0"/>
        </w:numPr>
        <w:tabs>
          <w:tab w:val="num" w:pos="540"/>
          <w:tab w:val="num" w:pos="975"/>
        </w:tabs>
        <w:spacing w:after="0" w:line="240" w:lineRule="auto"/>
        <w:jc w:val="both"/>
        <w:rPr>
          <w:rFonts w:ascii="Times New Roman" w:eastAsia="Times New Roman" w:hAnsi="Times New Roman" w:cs="Times New Roman"/>
          <w:b/>
          <w:caps/>
          <w:sz w:val="23"/>
          <w:szCs w:val="23"/>
        </w:rPr>
      </w:pPr>
      <w:r w:rsidRPr="00DB6924">
        <w:rPr>
          <w:rFonts w:ascii="Times New Roman" w:eastAsia="Times New Roman" w:hAnsi="Times New Roman" w:cs="Times New Roman"/>
          <w:b/>
          <w:caps/>
          <w:sz w:val="23"/>
          <w:szCs w:val="23"/>
        </w:rPr>
        <w:t>СТАТЬЯ 3. Вознаграждение. УСЛОВИЯ ОПЛАТЫ</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3.1. Общее вознаграждение за предоставление простой (неисключительной) лицензии на использование </w:t>
      </w:r>
      <w:proofErr w:type="gramStart"/>
      <w:r w:rsidRPr="00DB6924">
        <w:rPr>
          <w:rFonts w:ascii="Times New Roman" w:eastAsia="Times New Roman" w:hAnsi="Times New Roman" w:cs="Times New Roman"/>
          <w:sz w:val="23"/>
          <w:szCs w:val="23"/>
        </w:rPr>
        <w:t>ПО составляет</w:t>
      </w:r>
      <w:proofErr w:type="gramEnd"/>
      <w:r w:rsidRPr="00DB6924">
        <w:rPr>
          <w:rFonts w:ascii="Times New Roman" w:eastAsia="Times New Roman" w:hAnsi="Times New Roman" w:cs="Times New Roman"/>
          <w:sz w:val="23"/>
          <w:szCs w:val="23"/>
        </w:rPr>
        <w:t xml:space="preserve"> </w:t>
      </w:r>
      <w:r w:rsidRPr="00DB6924">
        <w:rPr>
          <w:rFonts w:ascii="Times New Roman" w:eastAsia="Times New Roman" w:hAnsi="Times New Roman" w:cs="Times New Roman"/>
          <w:b/>
          <w:color w:val="000000"/>
          <w:sz w:val="23"/>
          <w:szCs w:val="23"/>
        </w:rPr>
        <w:t>599 000 (Пятьсот девяносто девять тысяч) рублей 00 копеек</w:t>
      </w:r>
      <w:r w:rsidRPr="00DB6924">
        <w:rPr>
          <w:rFonts w:ascii="Times New Roman" w:eastAsia="Times New Roman" w:hAnsi="Times New Roman" w:cs="Times New Roman"/>
          <w:sz w:val="23"/>
          <w:szCs w:val="23"/>
        </w:rPr>
        <w:t xml:space="preserve">, НДС не облагается (Основание: </w:t>
      </w:r>
      <w:proofErr w:type="spellStart"/>
      <w:r w:rsidRPr="00DB6924">
        <w:rPr>
          <w:rFonts w:ascii="Times New Roman" w:eastAsia="Times New Roman" w:hAnsi="Times New Roman" w:cs="Times New Roman"/>
          <w:sz w:val="23"/>
          <w:szCs w:val="23"/>
        </w:rPr>
        <w:t>пп</w:t>
      </w:r>
      <w:proofErr w:type="spellEnd"/>
      <w:r w:rsidRPr="00DB6924">
        <w:rPr>
          <w:rFonts w:ascii="Times New Roman" w:eastAsia="Times New Roman" w:hAnsi="Times New Roman" w:cs="Times New Roman"/>
          <w:sz w:val="23"/>
          <w:szCs w:val="23"/>
        </w:rPr>
        <w:t>. 26 п. 2 ст. 149 Налогового кодекса Российской Федерации), согласно Приложению № 1 к настоящему Договору. В вознаграждение включены все возможные расходы Лицензиата, связанные с исполнением обязательств по настоящему Договору. Сумма вознаграждения является твердой и не может изменяться в ходе исполнения настоящего Договора.</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3.2. Оплата осуществляется Сублицензиатом в безналичной форме, путем перечисления денежных средств на расчетный счет Лицензиата, указанный в статье 8 Договора, в следующем порядке:</w:t>
      </w:r>
    </w:p>
    <w:p w:rsidR="00DB6924" w:rsidRPr="00DB6924" w:rsidRDefault="00DB6924" w:rsidP="00DB6924">
      <w:pPr>
        <w:widowControl w:val="0"/>
        <w:spacing w:after="0" w:line="240" w:lineRule="auto"/>
        <w:jc w:val="both"/>
        <w:rPr>
          <w:rFonts w:ascii="Times New Roman" w:eastAsia="Times New Roman" w:hAnsi="Times New Roman" w:cs="Times New Roman"/>
          <w:color w:val="000000"/>
          <w:sz w:val="23"/>
          <w:szCs w:val="23"/>
        </w:rPr>
      </w:pPr>
      <w:r w:rsidRPr="00DB6924">
        <w:rPr>
          <w:rFonts w:ascii="Times New Roman" w:eastAsia="Times New Roman" w:hAnsi="Times New Roman" w:cs="Times New Roman"/>
          <w:color w:val="000000"/>
          <w:sz w:val="23"/>
          <w:szCs w:val="23"/>
        </w:rPr>
        <w:t xml:space="preserve">3.2.1. После вступления в силу настоящего Договора Сублицензиат осуществляет предоплату в размере </w:t>
      </w:r>
      <w:r w:rsidRPr="00DB6924">
        <w:rPr>
          <w:rFonts w:ascii="Times New Roman" w:eastAsia="Times New Roman" w:hAnsi="Times New Roman" w:cs="Times New Roman"/>
          <w:sz w:val="23"/>
          <w:szCs w:val="23"/>
        </w:rPr>
        <w:t xml:space="preserve">30 (тридцати) </w:t>
      </w:r>
      <w:r w:rsidRPr="00DB6924">
        <w:rPr>
          <w:rFonts w:ascii="Times New Roman" w:eastAsia="Times New Roman" w:hAnsi="Times New Roman" w:cs="Times New Roman"/>
          <w:color w:val="000000"/>
          <w:sz w:val="23"/>
          <w:szCs w:val="23"/>
        </w:rPr>
        <w:t xml:space="preserve">процентов от суммы вознаграждения, указанной в п.3.1 Договора, что составляет 179 700 (Сто семьдесят девять тысяч семьсот) рублей 00 копеек. Оплата аванса осуществляется на основании счета Лицензиата, в течение 10 (десяти) рабочих дней </w:t>
      </w:r>
      <w:proofErr w:type="gramStart"/>
      <w:r w:rsidRPr="00DB6924">
        <w:rPr>
          <w:rFonts w:ascii="Times New Roman" w:eastAsia="Times New Roman" w:hAnsi="Times New Roman" w:cs="Times New Roman"/>
          <w:color w:val="000000"/>
          <w:sz w:val="23"/>
          <w:szCs w:val="23"/>
        </w:rPr>
        <w:t>с даты получения</w:t>
      </w:r>
      <w:proofErr w:type="gramEnd"/>
      <w:r w:rsidRPr="00DB6924">
        <w:rPr>
          <w:rFonts w:ascii="Times New Roman" w:eastAsia="Times New Roman" w:hAnsi="Times New Roman" w:cs="Times New Roman"/>
          <w:color w:val="000000"/>
          <w:sz w:val="23"/>
          <w:szCs w:val="23"/>
        </w:rPr>
        <w:t xml:space="preserve"> соответствующего счета. Лицензиат предоставляет Сублицензиату счет на оплату аванса в течение 5 (пяти) рабочих дней с момента подписания Сторонами настоящего Договора.</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color w:val="000000"/>
          <w:sz w:val="23"/>
          <w:szCs w:val="23"/>
        </w:rPr>
        <w:t xml:space="preserve">3.2.2. </w:t>
      </w:r>
      <w:proofErr w:type="gramStart"/>
      <w:r w:rsidRPr="00DB6924">
        <w:rPr>
          <w:rFonts w:ascii="Times New Roman" w:eastAsia="Times New Roman" w:hAnsi="Times New Roman" w:cs="Times New Roman"/>
          <w:color w:val="000000"/>
          <w:sz w:val="23"/>
          <w:szCs w:val="23"/>
        </w:rPr>
        <w:t xml:space="preserve">Окончательный расчет в </w:t>
      </w:r>
      <w:r w:rsidRPr="00DB6924">
        <w:rPr>
          <w:rFonts w:ascii="Times New Roman" w:eastAsia="Times New Roman" w:hAnsi="Times New Roman" w:cs="Times New Roman"/>
          <w:sz w:val="23"/>
          <w:szCs w:val="23"/>
        </w:rPr>
        <w:t xml:space="preserve">размере 70 (семидесяти) процентов </w:t>
      </w:r>
      <w:r w:rsidRPr="00DB6924">
        <w:rPr>
          <w:rFonts w:ascii="Times New Roman" w:eastAsia="Times New Roman" w:hAnsi="Times New Roman" w:cs="Times New Roman"/>
          <w:color w:val="000000"/>
          <w:sz w:val="23"/>
          <w:szCs w:val="23"/>
        </w:rPr>
        <w:t>от суммы вознаграждения, указанной в п. 3.1 Договора, что составляет  419 300 (Четыреста девятнадцать тысяч триста) рублей 00 копеек, осуществляется в течение 10 (десяти) рабочих дней с момента подписания обеими Сторонами акта приема-передачи простой (неисключительной) лицензии на использование ПО и получения Сублицензиатом счета на окончательную оплату.</w:t>
      </w:r>
      <w:proofErr w:type="gramEnd"/>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3.3. Датой исполнения обязательства Сублицензиата по оплате является дата списания денежных сре</w:t>
      </w:r>
      <w:proofErr w:type="gramStart"/>
      <w:r w:rsidRPr="00DB6924">
        <w:rPr>
          <w:rFonts w:ascii="Times New Roman" w:eastAsia="Times New Roman" w:hAnsi="Times New Roman" w:cs="Times New Roman"/>
          <w:sz w:val="23"/>
          <w:szCs w:val="23"/>
        </w:rPr>
        <w:t>дств с л</w:t>
      </w:r>
      <w:proofErr w:type="gramEnd"/>
      <w:r w:rsidRPr="00DB6924">
        <w:rPr>
          <w:rFonts w:ascii="Times New Roman" w:eastAsia="Times New Roman" w:hAnsi="Times New Roman" w:cs="Times New Roman"/>
          <w:sz w:val="23"/>
          <w:szCs w:val="23"/>
        </w:rPr>
        <w:t>ицевого счета Сублицензиата.</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3.4. При выявлении факта предоставления Лицензиатом ненадлежащим образом оформленных документов (счет, акт приема-передачи простой (неисключительной) лицензии на использование </w:t>
      </w:r>
      <w:proofErr w:type="gramStart"/>
      <w:r w:rsidRPr="00DB6924">
        <w:rPr>
          <w:rFonts w:ascii="Times New Roman" w:eastAsia="Times New Roman" w:hAnsi="Times New Roman" w:cs="Times New Roman"/>
          <w:sz w:val="23"/>
          <w:szCs w:val="23"/>
        </w:rPr>
        <w:t>ПО</w:t>
      </w:r>
      <w:proofErr w:type="gramEnd"/>
      <w:r w:rsidRPr="00DB6924">
        <w:rPr>
          <w:rFonts w:ascii="Times New Roman" w:eastAsia="Times New Roman" w:hAnsi="Times New Roman" w:cs="Times New Roman"/>
          <w:sz w:val="23"/>
          <w:szCs w:val="23"/>
        </w:rPr>
        <w:t xml:space="preserve">) </w:t>
      </w:r>
      <w:proofErr w:type="gramStart"/>
      <w:r w:rsidRPr="00DB6924">
        <w:rPr>
          <w:rFonts w:ascii="Times New Roman" w:eastAsia="Times New Roman" w:hAnsi="Times New Roman" w:cs="Times New Roman"/>
          <w:sz w:val="23"/>
          <w:szCs w:val="23"/>
        </w:rPr>
        <w:t>Сублицензиат</w:t>
      </w:r>
      <w:proofErr w:type="gramEnd"/>
      <w:r w:rsidRPr="00DB6924">
        <w:rPr>
          <w:rFonts w:ascii="Times New Roman" w:eastAsia="Times New Roman" w:hAnsi="Times New Roman" w:cs="Times New Roman"/>
          <w:sz w:val="23"/>
          <w:szCs w:val="23"/>
        </w:rPr>
        <w:t xml:space="preserve"> обязан сообщить данный факт Лицензиату по факсу или электронной почте. Лицензиат обязуется в течение 3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w:t>
      </w:r>
      <w:r w:rsidRPr="00DB6924">
        <w:rPr>
          <w:rFonts w:ascii="Times New Roman" w:eastAsia="Times New Roman" w:hAnsi="Times New Roman" w:cs="Times New Roman"/>
          <w:sz w:val="23"/>
          <w:szCs w:val="23"/>
        </w:rPr>
        <w:lastRenderedPageBreak/>
        <w:t>Российской Федерации, и повторно представить их Сублицензиату.</w:t>
      </w:r>
    </w:p>
    <w:p w:rsidR="00DB6924" w:rsidRPr="00DB6924" w:rsidRDefault="00DB6924" w:rsidP="00DB6924">
      <w:pPr>
        <w:widowControl w:val="0"/>
        <w:spacing w:after="0" w:line="240" w:lineRule="auto"/>
        <w:jc w:val="both"/>
        <w:rPr>
          <w:rFonts w:ascii="Times New Roman" w:eastAsia="Times New Roman" w:hAnsi="Times New Roman" w:cs="Times New Roman"/>
          <w:b/>
          <w:caps/>
          <w:sz w:val="23"/>
          <w:szCs w:val="23"/>
        </w:rPr>
      </w:pPr>
    </w:p>
    <w:p w:rsidR="00DB6924" w:rsidRPr="00DB6924" w:rsidRDefault="00DB6924" w:rsidP="00DB6924">
      <w:pPr>
        <w:widowControl w:val="0"/>
        <w:spacing w:after="0" w:line="240" w:lineRule="auto"/>
        <w:jc w:val="both"/>
        <w:rPr>
          <w:rFonts w:ascii="Times New Roman" w:eastAsia="Times New Roman" w:hAnsi="Times New Roman" w:cs="Times New Roman"/>
          <w:b/>
          <w:caps/>
          <w:sz w:val="23"/>
          <w:szCs w:val="23"/>
        </w:rPr>
      </w:pPr>
      <w:r w:rsidRPr="00DB6924">
        <w:rPr>
          <w:rFonts w:ascii="Times New Roman" w:eastAsia="Times New Roman" w:hAnsi="Times New Roman" w:cs="Times New Roman"/>
          <w:b/>
          <w:caps/>
          <w:sz w:val="23"/>
          <w:szCs w:val="23"/>
        </w:rPr>
        <w:t>СТАТЬЯ 4. ОТВЕТСТВЕННОСТЬ СТОРОН</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4.1.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4.2. В случае нарушения срока предоставления простой (неисключительной) лицензии на использование </w:t>
      </w:r>
      <w:proofErr w:type="gramStart"/>
      <w:r w:rsidRPr="00DB6924">
        <w:rPr>
          <w:rFonts w:ascii="Times New Roman" w:eastAsia="Times New Roman" w:hAnsi="Times New Roman" w:cs="Times New Roman"/>
          <w:sz w:val="23"/>
          <w:szCs w:val="23"/>
        </w:rPr>
        <w:t>ПО</w:t>
      </w:r>
      <w:proofErr w:type="gramEnd"/>
      <w:r w:rsidRPr="00DB6924">
        <w:rPr>
          <w:rFonts w:ascii="Times New Roman" w:eastAsia="Times New Roman" w:hAnsi="Times New Roman" w:cs="Times New Roman"/>
          <w:sz w:val="23"/>
          <w:szCs w:val="23"/>
        </w:rPr>
        <w:t xml:space="preserve">, </w:t>
      </w:r>
      <w:proofErr w:type="gramStart"/>
      <w:r w:rsidRPr="00DB6924">
        <w:rPr>
          <w:rFonts w:ascii="Times New Roman" w:eastAsia="Times New Roman" w:hAnsi="Times New Roman" w:cs="Times New Roman"/>
          <w:sz w:val="23"/>
          <w:szCs w:val="23"/>
        </w:rPr>
        <w:t>Сублицензиат</w:t>
      </w:r>
      <w:proofErr w:type="gramEnd"/>
      <w:r w:rsidRPr="00DB6924">
        <w:rPr>
          <w:rFonts w:ascii="Times New Roman" w:eastAsia="Times New Roman" w:hAnsi="Times New Roman" w:cs="Times New Roman"/>
          <w:sz w:val="23"/>
          <w:szCs w:val="23"/>
        </w:rPr>
        <w:t xml:space="preserve"> вправе начислить Лицензиату пеню в размере 0,03 (ноль целых три сотых) процента от неисполненной части обязательства за каждый день просрочки, но не более 10 (десяти) процентов от суммы вознаграждения за предоставление простой (неисключительной) лицензии.</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4.3. В случае нарушения сроков оплаты по настоящему Договору Лицензиат вправе начислить Сублицензиату пеню в размере 0,03 (ноль целых три сотых) процента от неоплаченной суммы за каждый день просрочки, но не более 10 (десяти) процентов от суммы вознаграждения за предоставление простой (неисключительной) лицензии.</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4.4. Уплата неустойки (штрафа, пени) не освобождает Стороны от надлежащего выполнения обязательств по Договору. </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4.5. Начисление неустойки (штрафа, пени) в соответствии с настоящим Договором является правом, а не обязанностью Сторон, и осуществляется Сторонами исключительно по их усмотрению.</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4.6.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 (реальный ущерб). Размер возмещаемых убытков не может превышать цену Договора. Упущенная выгода, а также косвенный ущерб, потери, вызванные простоем производства и/или оборудованием, убытки, вызванные уплатой различных неустоек, штрафов, пени и пр. третьим лицам, возмещению не подлежат.</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4.7. Лицензиат не несет ответственности за причиненные убытки, возникшие в результате нарушения им срока исполнения обязательств по настоящему Договору. Сублицензиат вправе взыскать с Лицензиата только неустойку, размеры которой установлены настоящим Договором.</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lang w:eastAsia="ru-RU"/>
        </w:rPr>
      </w:pPr>
      <w:r w:rsidRPr="00DB6924">
        <w:rPr>
          <w:rFonts w:ascii="Times New Roman" w:eastAsia="Times New Roman" w:hAnsi="Times New Roman" w:cs="Times New Roman"/>
          <w:sz w:val="23"/>
          <w:szCs w:val="23"/>
        </w:rPr>
        <w:t>4.8.</w:t>
      </w:r>
      <w:r w:rsidRPr="00DB6924">
        <w:rPr>
          <w:rFonts w:ascii="Times New Roman" w:eastAsia="Times New Roman" w:hAnsi="Times New Roman" w:cs="Times New Roman"/>
          <w:sz w:val="23"/>
          <w:szCs w:val="23"/>
        </w:rPr>
        <w:tab/>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w:t>
      </w:r>
      <w:r w:rsidRPr="00DB6924">
        <w:rPr>
          <w:rFonts w:ascii="Times New Roman" w:eastAsia="Times New Roman" w:hAnsi="Times New Roman" w:cs="Times New Roman"/>
          <w:sz w:val="23"/>
          <w:szCs w:val="23"/>
          <w:lang w:eastAsia="ru-RU"/>
        </w:rPr>
        <w:t xml:space="preserve"> чрезвычайное и непредотвратимое при данных условиях обстоятельство (непреодолимая сила).</w:t>
      </w:r>
    </w:p>
    <w:p w:rsidR="00DB6924" w:rsidRPr="00DB6924" w:rsidRDefault="00DB6924" w:rsidP="00DB6924">
      <w:pPr>
        <w:widowControl w:val="0"/>
        <w:tabs>
          <w:tab w:val="left" w:pos="-1985"/>
        </w:tabs>
        <w:spacing w:after="0" w:line="240" w:lineRule="auto"/>
        <w:jc w:val="both"/>
        <w:rPr>
          <w:rFonts w:ascii="Times New Roman" w:eastAsia="Times New Roman" w:hAnsi="Times New Roman" w:cs="Times New Roman"/>
          <w:sz w:val="23"/>
          <w:szCs w:val="23"/>
          <w:lang w:eastAsia="ru-RU"/>
        </w:rPr>
      </w:pPr>
      <w:r w:rsidRPr="00DB6924">
        <w:rPr>
          <w:rFonts w:ascii="Times New Roman" w:eastAsia="Times New Roman" w:hAnsi="Times New Roman" w:cs="Times New Roman"/>
          <w:sz w:val="23"/>
          <w:szCs w:val="23"/>
          <w:lang w:eastAsia="ru-RU"/>
        </w:rPr>
        <w:t>4.9. При возникновении обстоятельств непреодолимой силы, препятствующих исполнению обязательств по настоящему Договору у одной из Сторон, она обязана известить другую Сторону не позднее 10 (десяти) календарных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 Извещение должно содержать данные о характере обстоятельств, а также официальные документы, выданные уполномоченными организациями,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DB6924" w:rsidRPr="00DB6924" w:rsidRDefault="00DB6924" w:rsidP="00DB6924">
      <w:pPr>
        <w:widowControl w:val="0"/>
        <w:tabs>
          <w:tab w:val="left" w:pos="-1985"/>
        </w:tabs>
        <w:spacing w:after="0" w:line="240" w:lineRule="auto"/>
        <w:jc w:val="both"/>
        <w:rPr>
          <w:rFonts w:ascii="Times New Roman" w:eastAsia="Times New Roman" w:hAnsi="Times New Roman" w:cs="Times New Roman"/>
          <w:sz w:val="23"/>
          <w:szCs w:val="23"/>
          <w:lang w:eastAsia="ru-RU"/>
        </w:rPr>
      </w:pPr>
      <w:r w:rsidRPr="00DB6924">
        <w:rPr>
          <w:rFonts w:ascii="Times New Roman" w:eastAsia="Times New Roman" w:hAnsi="Times New Roman" w:cs="Times New Roman"/>
          <w:sz w:val="23"/>
          <w:szCs w:val="23"/>
          <w:lang w:eastAsia="ru-RU"/>
        </w:rPr>
        <w:t>Если обстоятельства непреодолимой силы действуют на протяжении трех последовательных месяцев и не обнаруживают признаков прекращения, Договор может быть расторгнуто любой Стороной путем направления уведомления другой Стороне.</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4.10. В случае неисполнения Лицензиатом обязательств, предусмотренных настоящим Договором, Лицензиат обязан вернуть Сублицензиату сумму уплаченного аванса в течение 10 (Десяти) рабочих дней с момента получения от Сублицензиата требования о возврате аванса.</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p>
    <w:p w:rsidR="00DB6924" w:rsidRPr="00DB6924" w:rsidRDefault="00DB6924" w:rsidP="00DB6924">
      <w:pPr>
        <w:widowControl w:val="0"/>
        <w:spacing w:after="0" w:line="240" w:lineRule="auto"/>
        <w:jc w:val="both"/>
        <w:rPr>
          <w:rFonts w:ascii="Times New Roman" w:eastAsia="Times New Roman" w:hAnsi="Times New Roman" w:cs="Times New Roman"/>
          <w:b/>
          <w:caps/>
          <w:sz w:val="23"/>
          <w:szCs w:val="23"/>
        </w:rPr>
      </w:pPr>
      <w:r w:rsidRPr="00DB6924">
        <w:rPr>
          <w:rFonts w:ascii="Times New Roman" w:eastAsia="Times New Roman" w:hAnsi="Times New Roman" w:cs="Times New Roman"/>
          <w:b/>
          <w:caps/>
          <w:sz w:val="23"/>
          <w:szCs w:val="23"/>
        </w:rPr>
        <w:t>СТАТЬЯ 5. СОБЛЮДЕНИЕ КОНФИДЕНЦИАЛЬНОСТИ.</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5.1. Каждая из Сторон («Получающая Сторона») обязуется соблюдать конфиденциальность в отношении информации, которая, как известно Получающей Стороне, или у нее есть основания полагать, расценивается другой Стороной («Предоставляющая Сторона») как конфиденциальная (“Конфиденциальная Информация”). Конфиденциальная Информация </w:t>
      </w:r>
      <w:r w:rsidRPr="00DB6924">
        <w:rPr>
          <w:rFonts w:ascii="Times New Roman" w:eastAsia="Times New Roman" w:hAnsi="Times New Roman" w:cs="Times New Roman"/>
          <w:snapToGrid w:val="0"/>
          <w:sz w:val="23"/>
          <w:szCs w:val="23"/>
        </w:rPr>
        <w:t>Передающей Стороны является и должна оставаться собственностью Передающей Стороны.</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5.2. </w:t>
      </w:r>
      <w:proofErr w:type="gramStart"/>
      <w:r w:rsidRPr="00DB6924">
        <w:rPr>
          <w:rFonts w:ascii="Times New Roman" w:eastAsia="Times New Roman" w:hAnsi="Times New Roman" w:cs="Times New Roman"/>
          <w:sz w:val="23"/>
          <w:szCs w:val="23"/>
        </w:rPr>
        <w:t>К Конфиденциальной Информации относятся, в том числе, положения настоящего Договора, м</w:t>
      </w:r>
      <w:r w:rsidRPr="00DB6924">
        <w:rPr>
          <w:rFonts w:ascii="Times New Roman" w:eastAsia="Times New Roman" w:hAnsi="Times New Roman" w:cs="Times New Roman"/>
          <w:noProof/>
          <w:sz w:val="23"/>
          <w:szCs w:val="23"/>
        </w:rPr>
        <w:t xml:space="preserve">етодики, технологии, алгоритмы, исходные тексты программного обеспечения, ноу-хау, текущие, будущие и предполагамые продукты, планы и технологии, относящиеся к вышеперечисленному, </w:t>
      </w:r>
      <w:r w:rsidRPr="00DB6924">
        <w:rPr>
          <w:rFonts w:ascii="Times New Roman" w:eastAsia="Times New Roman" w:hAnsi="Times New Roman" w:cs="Times New Roman"/>
          <w:noProof/>
          <w:sz w:val="23"/>
          <w:szCs w:val="23"/>
        </w:rPr>
        <w:lastRenderedPageBreak/>
        <w:t>внутренняя технологическая документация</w:t>
      </w:r>
      <w:r w:rsidRPr="00DB6924">
        <w:rPr>
          <w:rFonts w:ascii="Times New Roman" w:eastAsia="Times New Roman" w:hAnsi="Times New Roman" w:cs="Times New Roman"/>
          <w:sz w:val="23"/>
          <w:szCs w:val="23"/>
        </w:rPr>
        <w:t>, внутренняя структура, а также любые иные данные, вне зависимости от того, на каком носителе они хранятся, а также иная информация, содержащая обозначение «Конфиденциальная информация».</w:t>
      </w:r>
      <w:proofErr w:type="gramEnd"/>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5.3. Конфиденциальная Информация может быть предоставлена на электронных и/или бумажных носителях, а также в устной форме. Информация, предоставленная в устной форме, является Конфиденциальной Информацией в том случае, если в течение пяти (5) дней Предоставляющая Сторона направит соответствующее письменное уведомление Получающей Стороне.</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5.4. Получающая Сторона обязуется в течение срока действия настоящего Договора и в течение пяти (5) лет после его прекращения хранить в тайне Конфиденциальную Информацию Предоставляющей Стороны и не использовать Конфиденциальную Информацию без письменного согласия Предоставляющей Стороны, за исключением использования с целью выполнения обязательств Получающей Стороны по настоящему Договору.</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5.5. </w:t>
      </w:r>
      <w:proofErr w:type="gramStart"/>
      <w:r w:rsidRPr="00DB6924">
        <w:rPr>
          <w:rFonts w:ascii="Times New Roman" w:eastAsia="Times New Roman" w:hAnsi="Times New Roman" w:cs="Times New Roman"/>
          <w:sz w:val="23"/>
          <w:szCs w:val="23"/>
        </w:rPr>
        <w:t xml:space="preserve">Получающая Сторона не вправе каким-либо образом предоставлять Конфиденциальную Информацию каким-либо лицам, кроме сотрудников и/или подрядчиков, до сведения которых Конфиденциальную Информацию необходимо довести в связи с выполнением ими их обязанностей по настоящему Договору </w:t>
      </w:r>
      <w:r w:rsidRPr="00DB6924">
        <w:rPr>
          <w:rFonts w:ascii="Times New Roman" w:eastAsia="Times New Roman" w:hAnsi="Times New Roman" w:cs="Times New Roman"/>
          <w:snapToGrid w:val="0"/>
          <w:sz w:val="23"/>
          <w:szCs w:val="23"/>
        </w:rPr>
        <w:t xml:space="preserve">(далее - "Назначенный персонал") </w:t>
      </w:r>
      <w:r w:rsidRPr="00DB6924">
        <w:rPr>
          <w:rFonts w:ascii="Times New Roman" w:eastAsia="Times New Roman" w:hAnsi="Times New Roman" w:cs="Times New Roman"/>
          <w:sz w:val="23"/>
          <w:szCs w:val="23"/>
        </w:rPr>
        <w:t xml:space="preserve">и которые приняли обязательство соблюдать конфиденциальность такой информации и подписали соглашения о неразглашении конфиденциальной информации </w:t>
      </w:r>
      <w:r w:rsidRPr="00DB6924">
        <w:rPr>
          <w:rFonts w:ascii="Times New Roman" w:eastAsia="Times New Roman" w:hAnsi="Times New Roman" w:cs="Times New Roman"/>
          <w:snapToGrid w:val="0"/>
          <w:sz w:val="23"/>
          <w:szCs w:val="23"/>
        </w:rPr>
        <w:t>в отношении данных и информации, предоставляемых Предоставляющей Стороной в</w:t>
      </w:r>
      <w:proofErr w:type="gramEnd"/>
      <w:r w:rsidRPr="00DB6924">
        <w:rPr>
          <w:rFonts w:ascii="Times New Roman" w:eastAsia="Times New Roman" w:hAnsi="Times New Roman" w:cs="Times New Roman"/>
          <w:snapToGrid w:val="0"/>
          <w:sz w:val="23"/>
          <w:szCs w:val="23"/>
        </w:rPr>
        <w:t xml:space="preserve"> </w:t>
      </w:r>
      <w:proofErr w:type="gramStart"/>
      <w:r w:rsidRPr="00DB6924">
        <w:rPr>
          <w:rFonts w:ascii="Times New Roman" w:eastAsia="Times New Roman" w:hAnsi="Times New Roman" w:cs="Times New Roman"/>
          <w:snapToGrid w:val="0"/>
          <w:sz w:val="23"/>
          <w:szCs w:val="23"/>
        </w:rPr>
        <w:t>целях</w:t>
      </w:r>
      <w:proofErr w:type="gramEnd"/>
      <w:r w:rsidRPr="00DB6924">
        <w:rPr>
          <w:rFonts w:ascii="Times New Roman" w:eastAsia="Times New Roman" w:hAnsi="Times New Roman" w:cs="Times New Roman"/>
          <w:snapToGrid w:val="0"/>
          <w:sz w:val="23"/>
          <w:szCs w:val="23"/>
        </w:rPr>
        <w:t xml:space="preserve"> настоящего Договора</w:t>
      </w:r>
      <w:r w:rsidRPr="00DB6924">
        <w:rPr>
          <w:rFonts w:ascii="Times New Roman" w:eastAsia="Times New Roman" w:hAnsi="Times New Roman" w:cs="Times New Roman"/>
          <w:sz w:val="23"/>
          <w:szCs w:val="23"/>
        </w:rPr>
        <w:t>.</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5.6. Получающая Сторона обязуется принять все разумные меры для сохранения в тайне Конфиденциальной Информации Предоставляющей Стороны, но не в меньшей степени, чем те меры, которые она сама использует для сохранения конфиденциальной информации подобного рода.</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5.7. Получающая Сторона должна немедленно уведомить Предоставляющую Сторону о любом несанкционированном использовании или разглашении Конфиденциальной Информации, а также осуществлять помощь Предоставляющей Стороне в устранении последствий несанкционированного использования или разглашения Конфиденциальной Информации.</w:t>
      </w:r>
    </w:p>
    <w:p w:rsidR="00DB6924" w:rsidRPr="00DB6924" w:rsidRDefault="00DB6924" w:rsidP="00DB6924">
      <w:pPr>
        <w:widowControl w:val="0"/>
        <w:spacing w:after="0" w:line="240" w:lineRule="auto"/>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5.8. Обязательство по соблюдению конфиденциальности не имеет силы в отношении информации, которая</w:t>
      </w:r>
    </w:p>
    <w:p w:rsidR="00DB6924" w:rsidRPr="00DB6924" w:rsidRDefault="00DB6924" w:rsidP="00DB6924">
      <w:pPr>
        <w:widowControl w:val="0"/>
        <w:tabs>
          <w:tab w:val="left" w:pos="927"/>
        </w:tabs>
        <w:spacing w:after="0" w:line="240" w:lineRule="auto"/>
        <w:jc w:val="both"/>
        <w:rPr>
          <w:rFonts w:ascii="Times New Roman" w:eastAsia="Times New Roman" w:hAnsi="Times New Roman" w:cs="Times New Roman"/>
          <w:snapToGrid w:val="0"/>
          <w:sz w:val="23"/>
          <w:szCs w:val="23"/>
          <w:lang w:eastAsia="ru-RU"/>
        </w:rPr>
      </w:pPr>
      <w:r w:rsidRPr="00DB6924">
        <w:rPr>
          <w:rFonts w:ascii="Times New Roman" w:eastAsia="Times New Roman" w:hAnsi="Times New Roman" w:cs="Times New Roman"/>
          <w:snapToGrid w:val="0"/>
          <w:sz w:val="23"/>
          <w:szCs w:val="23"/>
          <w:lang w:eastAsia="ru-RU"/>
        </w:rPr>
        <w:t>- на момент разглашения являлась общеизвестной информацией;</w:t>
      </w:r>
    </w:p>
    <w:p w:rsidR="00DB6924" w:rsidRPr="00DB6924" w:rsidRDefault="00DB6924" w:rsidP="00DB6924">
      <w:pPr>
        <w:widowControl w:val="0"/>
        <w:tabs>
          <w:tab w:val="left" w:pos="927"/>
        </w:tabs>
        <w:spacing w:after="0" w:line="240" w:lineRule="auto"/>
        <w:jc w:val="both"/>
        <w:rPr>
          <w:rFonts w:ascii="Times New Roman" w:eastAsia="Times New Roman" w:hAnsi="Times New Roman" w:cs="Times New Roman"/>
          <w:snapToGrid w:val="0"/>
          <w:sz w:val="23"/>
          <w:szCs w:val="23"/>
          <w:lang w:eastAsia="ru-RU"/>
        </w:rPr>
      </w:pPr>
      <w:r w:rsidRPr="00DB6924">
        <w:rPr>
          <w:rFonts w:ascii="Times New Roman" w:eastAsia="Times New Roman" w:hAnsi="Times New Roman" w:cs="Times New Roman"/>
          <w:snapToGrid w:val="0"/>
          <w:sz w:val="23"/>
          <w:szCs w:val="23"/>
          <w:lang w:eastAsia="ru-RU"/>
        </w:rPr>
        <w:t>- стала общеизвестной информацией в результате публикации или иным путем, не связанным с нарушением условий настоящего Договора;</w:t>
      </w:r>
    </w:p>
    <w:p w:rsidR="00DB6924" w:rsidRPr="00DB6924" w:rsidRDefault="00DB6924" w:rsidP="00DB6924">
      <w:pPr>
        <w:widowControl w:val="0"/>
        <w:tabs>
          <w:tab w:val="left" w:pos="927"/>
        </w:tabs>
        <w:spacing w:after="0" w:line="240" w:lineRule="auto"/>
        <w:jc w:val="both"/>
        <w:rPr>
          <w:rFonts w:ascii="Times New Roman" w:eastAsia="Times New Roman" w:hAnsi="Times New Roman" w:cs="Times New Roman"/>
          <w:snapToGrid w:val="0"/>
          <w:sz w:val="23"/>
          <w:szCs w:val="23"/>
          <w:lang w:eastAsia="ru-RU"/>
        </w:rPr>
      </w:pPr>
      <w:r w:rsidRPr="00DB6924">
        <w:rPr>
          <w:rFonts w:ascii="Times New Roman" w:eastAsia="Times New Roman" w:hAnsi="Times New Roman" w:cs="Times New Roman"/>
          <w:snapToGrid w:val="0"/>
          <w:sz w:val="23"/>
          <w:szCs w:val="23"/>
          <w:lang w:eastAsia="ru-RU"/>
        </w:rPr>
        <w:t xml:space="preserve">- на момент разглашения являлась собственностью Получающей Стороны, и этому имеются письменные доказательства; </w:t>
      </w:r>
    </w:p>
    <w:p w:rsidR="00DB6924" w:rsidRPr="00DB6924" w:rsidRDefault="00DB6924" w:rsidP="00DB6924">
      <w:pPr>
        <w:widowControl w:val="0"/>
        <w:tabs>
          <w:tab w:val="left" w:pos="927"/>
        </w:tabs>
        <w:spacing w:after="0" w:line="240" w:lineRule="auto"/>
        <w:jc w:val="both"/>
        <w:rPr>
          <w:rFonts w:ascii="Times New Roman" w:eastAsia="Times New Roman" w:hAnsi="Times New Roman" w:cs="Times New Roman"/>
          <w:snapToGrid w:val="0"/>
          <w:sz w:val="23"/>
          <w:szCs w:val="23"/>
          <w:lang w:eastAsia="ru-RU"/>
        </w:rPr>
      </w:pPr>
      <w:r w:rsidRPr="00DB6924">
        <w:rPr>
          <w:rFonts w:ascii="Times New Roman" w:eastAsia="Times New Roman" w:hAnsi="Times New Roman" w:cs="Times New Roman"/>
          <w:snapToGrid w:val="0"/>
          <w:sz w:val="23"/>
          <w:szCs w:val="23"/>
          <w:lang w:eastAsia="ru-RU"/>
        </w:rPr>
        <w:t xml:space="preserve">- была получена от третьей стороны без подобных ограничений и не в результате нарушения настоящего Договора; </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 </w:t>
      </w:r>
      <w:r w:rsidRPr="00DB6924">
        <w:rPr>
          <w:rFonts w:ascii="Times New Roman" w:eastAsia="Times New Roman" w:hAnsi="Times New Roman" w:cs="Times New Roman"/>
          <w:snapToGrid w:val="0"/>
          <w:sz w:val="23"/>
          <w:szCs w:val="23"/>
        </w:rPr>
        <w:t>требуется к раскрытию в силу закона, постановления, судебного или административного предписания, или по требованию государственного либо иного органа власти, имеющего законные полномочия на предъявление таких требований. Стороны обязаны незамедлительно письменно уведомлять друг друга по получению таких запросов и/или требований</w:t>
      </w:r>
      <w:r w:rsidRPr="00DB6924">
        <w:rPr>
          <w:rFonts w:ascii="Times New Roman" w:eastAsia="Times New Roman" w:hAnsi="Times New Roman" w:cs="Times New Roman"/>
          <w:sz w:val="23"/>
          <w:szCs w:val="23"/>
        </w:rPr>
        <w:t>.</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p>
    <w:p w:rsidR="00DB6924" w:rsidRPr="00DB6924" w:rsidRDefault="00DB6924" w:rsidP="00DB6924">
      <w:pPr>
        <w:spacing w:after="0" w:line="240" w:lineRule="auto"/>
        <w:rPr>
          <w:rFonts w:ascii="Times New Roman" w:eastAsia="Times New Roman" w:hAnsi="Times New Roman" w:cs="Times New Roman"/>
          <w:b/>
          <w:sz w:val="23"/>
          <w:szCs w:val="23"/>
          <w:lang w:eastAsia="ru-RU"/>
        </w:rPr>
      </w:pPr>
      <w:r w:rsidRPr="00DB6924">
        <w:rPr>
          <w:rFonts w:ascii="Times New Roman" w:eastAsia="Times New Roman" w:hAnsi="Times New Roman" w:cs="Times New Roman"/>
          <w:b/>
          <w:sz w:val="23"/>
          <w:szCs w:val="23"/>
          <w:lang w:eastAsia="ru-RU"/>
        </w:rPr>
        <w:t>СТАТЬЯ 6. АНТИКОРРУПЦИОННАЯ ОГОВОРКА</w:t>
      </w:r>
    </w:p>
    <w:p w:rsidR="00DB6924" w:rsidRPr="00DB6924" w:rsidRDefault="00DB6924" w:rsidP="00DB6924">
      <w:pPr>
        <w:spacing w:after="0" w:line="240" w:lineRule="auto"/>
        <w:jc w:val="both"/>
        <w:rPr>
          <w:rFonts w:ascii="Times New Roman" w:eastAsia="Times New Roman" w:hAnsi="Times New Roman" w:cs="Times New Roman"/>
          <w:sz w:val="23"/>
          <w:szCs w:val="23"/>
          <w:lang w:eastAsia="ru-RU"/>
        </w:rPr>
      </w:pPr>
      <w:r w:rsidRPr="00DB6924">
        <w:rPr>
          <w:rFonts w:ascii="Times New Roman" w:eastAsia="Times New Roman" w:hAnsi="Times New Roman" w:cs="Times New Roman"/>
          <w:sz w:val="23"/>
          <w:szCs w:val="23"/>
          <w:lang w:eastAsia="ru-RU"/>
        </w:rPr>
        <w:t xml:space="preserve">6.1. </w:t>
      </w:r>
      <w:proofErr w:type="gramStart"/>
      <w:r w:rsidRPr="00DB6924">
        <w:rPr>
          <w:rFonts w:ascii="Times New Roman" w:eastAsia="Times New Roman" w:hAnsi="Times New Roman" w:cs="Times New Roman"/>
          <w:sz w:val="23"/>
          <w:szCs w:val="23"/>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B6924" w:rsidRPr="00DB6924" w:rsidRDefault="00DB6924" w:rsidP="00DB6924">
      <w:pPr>
        <w:spacing w:after="0" w:line="240" w:lineRule="auto"/>
        <w:jc w:val="both"/>
        <w:rPr>
          <w:rFonts w:ascii="Times New Roman" w:eastAsia="Times New Roman" w:hAnsi="Times New Roman" w:cs="Times New Roman"/>
          <w:sz w:val="23"/>
          <w:szCs w:val="23"/>
          <w:lang w:eastAsia="ru-RU"/>
        </w:rPr>
      </w:pPr>
      <w:r w:rsidRPr="00DB6924">
        <w:rPr>
          <w:rFonts w:ascii="Times New Roman" w:eastAsia="Times New Roman" w:hAnsi="Times New Roman" w:cs="Times New Roman"/>
          <w:sz w:val="23"/>
          <w:szCs w:val="23"/>
          <w:lang w:eastAsia="ru-RU"/>
        </w:rPr>
        <w:t xml:space="preserve">6.2. </w:t>
      </w:r>
      <w:proofErr w:type="gramStart"/>
      <w:r w:rsidRPr="00DB6924">
        <w:rPr>
          <w:rFonts w:ascii="Times New Roman" w:eastAsia="Times New Roman" w:hAnsi="Times New Roman" w:cs="Times New Roman"/>
          <w:sz w:val="23"/>
          <w:szCs w:val="23"/>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B6924" w:rsidRPr="00DB6924" w:rsidRDefault="00DB6924" w:rsidP="00DB6924">
      <w:pPr>
        <w:spacing w:after="0" w:line="240" w:lineRule="auto"/>
        <w:jc w:val="both"/>
        <w:rPr>
          <w:rFonts w:ascii="Times New Roman" w:eastAsia="Times New Roman" w:hAnsi="Times New Roman" w:cs="Times New Roman"/>
          <w:sz w:val="23"/>
          <w:szCs w:val="23"/>
          <w:lang w:eastAsia="ru-RU"/>
        </w:rPr>
      </w:pPr>
      <w:r w:rsidRPr="00DB6924">
        <w:rPr>
          <w:rFonts w:ascii="Times New Roman" w:eastAsia="Times New Roman" w:hAnsi="Times New Roman" w:cs="Times New Roman"/>
          <w:sz w:val="23"/>
          <w:szCs w:val="23"/>
          <w:lang w:eastAsia="ru-RU"/>
        </w:rPr>
        <w:t xml:space="preserve">6.3.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w:t>
      </w:r>
      <w:r w:rsidRPr="00DB6924">
        <w:rPr>
          <w:rFonts w:ascii="Times New Roman" w:eastAsia="Times New Roman" w:hAnsi="Times New Roman" w:cs="Times New Roman"/>
          <w:sz w:val="23"/>
          <w:szCs w:val="23"/>
          <w:lang w:eastAsia="ru-RU"/>
        </w:rPr>
        <w:lastRenderedPageBreak/>
        <w:t xml:space="preserve">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B6924">
        <w:rPr>
          <w:rFonts w:ascii="Times New Roman" w:eastAsia="Times New Roman" w:hAnsi="Times New Roman" w:cs="Times New Roman"/>
          <w:sz w:val="23"/>
          <w:szCs w:val="23"/>
          <w:lang w:eastAsia="ru-RU"/>
        </w:rPr>
        <w:t>с даты направления</w:t>
      </w:r>
      <w:proofErr w:type="gramEnd"/>
      <w:r w:rsidRPr="00DB6924">
        <w:rPr>
          <w:rFonts w:ascii="Times New Roman" w:eastAsia="Times New Roman" w:hAnsi="Times New Roman" w:cs="Times New Roman"/>
          <w:sz w:val="23"/>
          <w:szCs w:val="23"/>
          <w:lang w:eastAsia="ru-RU"/>
        </w:rPr>
        <w:t xml:space="preserve"> письменного уведомления.</w:t>
      </w:r>
    </w:p>
    <w:p w:rsidR="00DB6924" w:rsidRPr="00DB6924" w:rsidRDefault="00DB6924" w:rsidP="00DB6924">
      <w:pPr>
        <w:spacing w:after="0" w:line="240" w:lineRule="auto"/>
        <w:jc w:val="both"/>
        <w:rPr>
          <w:rFonts w:ascii="Times New Roman" w:eastAsia="Times New Roman" w:hAnsi="Times New Roman" w:cs="Times New Roman"/>
          <w:sz w:val="23"/>
          <w:szCs w:val="23"/>
          <w:lang w:eastAsia="ru-RU"/>
        </w:rPr>
      </w:pPr>
      <w:r w:rsidRPr="00DB6924">
        <w:rPr>
          <w:rFonts w:ascii="Times New Roman" w:eastAsia="Times New Roman" w:hAnsi="Times New Roman" w:cs="Times New Roman"/>
          <w:sz w:val="23"/>
          <w:szCs w:val="23"/>
          <w:lang w:eastAsia="ru-RU"/>
        </w:rPr>
        <w:t xml:space="preserve">6.4. </w:t>
      </w:r>
      <w:proofErr w:type="gramStart"/>
      <w:r w:rsidRPr="00DB6924">
        <w:rPr>
          <w:rFonts w:ascii="Times New Roman" w:eastAsia="Times New Roman" w:hAnsi="Times New Roman" w:cs="Times New Roman"/>
          <w:sz w:val="23"/>
          <w:szCs w:val="23"/>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DB6924">
        <w:rPr>
          <w:rFonts w:ascii="Times New Roman" w:eastAsia="Times New Roman" w:hAnsi="Times New Roman" w:cs="Times New Roman"/>
          <w:sz w:val="23"/>
          <w:szCs w:val="23"/>
          <w:lang w:eastAsia="ru-RU"/>
        </w:rPr>
        <w:t xml:space="preserve"> легализации доходов, полученных преступным путем.</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6.5.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DB6924">
        <w:rPr>
          <w:rFonts w:ascii="Times New Roman" w:eastAsia="Times New Roman" w:hAnsi="Times New Roman" w:cs="Times New Roman"/>
          <w:sz w:val="23"/>
          <w:szCs w:val="23"/>
        </w:rPr>
        <w:t>был</w:t>
      </w:r>
      <w:proofErr w:type="gramEnd"/>
      <w:r w:rsidRPr="00DB6924">
        <w:rPr>
          <w:rFonts w:ascii="Times New Roman" w:eastAsia="Times New Roman" w:hAnsi="Times New Roman" w:cs="Times New Roman"/>
          <w:sz w:val="23"/>
          <w:szCs w:val="23"/>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p>
    <w:p w:rsidR="00DB6924" w:rsidRPr="00DB6924" w:rsidRDefault="00DB6924" w:rsidP="00DB6924">
      <w:pPr>
        <w:widowControl w:val="0"/>
        <w:spacing w:after="0" w:line="240" w:lineRule="auto"/>
        <w:jc w:val="both"/>
        <w:rPr>
          <w:rFonts w:ascii="Times New Roman" w:eastAsia="Times New Roman" w:hAnsi="Times New Roman" w:cs="Times New Roman"/>
          <w:b/>
          <w:caps/>
          <w:sz w:val="23"/>
          <w:szCs w:val="23"/>
        </w:rPr>
      </w:pPr>
      <w:r w:rsidRPr="00DB6924">
        <w:rPr>
          <w:rFonts w:ascii="Times New Roman" w:eastAsia="Times New Roman" w:hAnsi="Times New Roman" w:cs="Times New Roman"/>
          <w:b/>
          <w:caps/>
          <w:sz w:val="23"/>
          <w:szCs w:val="23"/>
        </w:rPr>
        <w:t>СТАТЬЯ 7. ПРОЧИЕ УСЛОВИЯ.</w:t>
      </w:r>
    </w:p>
    <w:p w:rsidR="00DB6924" w:rsidRPr="00DB6924" w:rsidRDefault="00DB6924" w:rsidP="00DB6924">
      <w:pPr>
        <w:widowControl w:val="0"/>
        <w:tabs>
          <w:tab w:val="left" w:pos="-1985"/>
        </w:tabs>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lang w:eastAsia="ru-RU"/>
        </w:rPr>
        <w:t xml:space="preserve">7.1. </w:t>
      </w:r>
      <w:r w:rsidRPr="00DB6924">
        <w:rPr>
          <w:rFonts w:ascii="Times New Roman" w:eastAsia="Times New Roman" w:hAnsi="Times New Roman" w:cs="Times New Roman"/>
          <w:sz w:val="23"/>
          <w:szCs w:val="23"/>
        </w:rPr>
        <w:t>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 Срок рассмотрения претензии – 14 (четырнадцать) календарных дней со дня ее получения адресатом. Если в указанный срок требования полностью не удовлетворены, Сторона, право которой нарушено, вправе обратиться с иском в суд.</w:t>
      </w:r>
    </w:p>
    <w:p w:rsidR="00DB6924" w:rsidRPr="00DB6924" w:rsidRDefault="00DB6924" w:rsidP="00DB6924">
      <w:pPr>
        <w:widowControl w:val="0"/>
        <w:tabs>
          <w:tab w:val="left" w:pos="-1985"/>
        </w:tabs>
        <w:spacing w:after="0" w:line="240" w:lineRule="auto"/>
        <w:jc w:val="both"/>
        <w:rPr>
          <w:rFonts w:ascii="Times New Roman" w:eastAsia="Times New Roman" w:hAnsi="Times New Roman" w:cs="Times New Roman"/>
          <w:sz w:val="23"/>
          <w:szCs w:val="23"/>
          <w:lang w:eastAsia="ru-RU"/>
        </w:rPr>
      </w:pPr>
      <w:r w:rsidRPr="00DB6924">
        <w:rPr>
          <w:rFonts w:ascii="Times New Roman" w:eastAsia="Times New Roman" w:hAnsi="Times New Roman" w:cs="Times New Roman"/>
          <w:sz w:val="23"/>
          <w:szCs w:val="23"/>
          <w:lang w:eastAsia="ru-RU"/>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по месту нахождения ответчика в порядке, установленном действующим законодательством.</w:t>
      </w:r>
    </w:p>
    <w:p w:rsidR="00DB6924" w:rsidRPr="00DB6924" w:rsidRDefault="00DB6924" w:rsidP="00DB6924">
      <w:pPr>
        <w:widowControl w:val="0"/>
        <w:tabs>
          <w:tab w:val="left" w:pos="-1985"/>
        </w:tabs>
        <w:spacing w:after="0" w:line="240" w:lineRule="auto"/>
        <w:jc w:val="both"/>
        <w:rPr>
          <w:rFonts w:ascii="Times New Roman" w:eastAsia="Times New Roman" w:hAnsi="Times New Roman" w:cs="Times New Roman"/>
          <w:sz w:val="23"/>
          <w:szCs w:val="23"/>
          <w:lang w:eastAsia="ru-RU"/>
        </w:rPr>
      </w:pPr>
      <w:r w:rsidRPr="00DB6924">
        <w:rPr>
          <w:rFonts w:ascii="Times New Roman" w:eastAsia="Times New Roman" w:hAnsi="Times New Roman" w:cs="Times New Roman"/>
          <w:sz w:val="23"/>
          <w:szCs w:val="23"/>
          <w:lang w:eastAsia="ru-RU"/>
        </w:rPr>
        <w:t>7.2. В случаях, не предусмотренных настоящим Договором, применяются нормы действующего гражданского законодательства Российской Федерации.</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7.3. Положения настоящего Договора являются окончательным выражением воли Сторон по вопросам настоящего Договора и имеют превалирующее значение над всеми ранее заключенными соглашениями, письменными или устными, относительно предмета настоящего Договора.</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7.4. Любые изменения или дополнения к настоящему Договору должны иметь силу в том случае, если они сделаны в письменной форме и подписаны уполномоченными представителями Сторон. Приложения к настоящему Договору, подписанные уполномоченными представителями Сторон, должны являться его неотъемлемой частью.</w:t>
      </w:r>
    </w:p>
    <w:p w:rsidR="00DB6924" w:rsidRPr="00DB6924" w:rsidRDefault="00DB6924" w:rsidP="00DB6924">
      <w:pPr>
        <w:widowControl w:val="0"/>
        <w:tabs>
          <w:tab w:val="left" w:pos="720"/>
        </w:tabs>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7.5. Признание </w:t>
      </w:r>
      <w:proofErr w:type="gramStart"/>
      <w:r w:rsidRPr="00DB6924">
        <w:rPr>
          <w:rFonts w:ascii="Times New Roman" w:eastAsia="Times New Roman" w:hAnsi="Times New Roman" w:cs="Times New Roman"/>
          <w:sz w:val="23"/>
          <w:szCs w:val="23"/>
        </w:rPr>
        <w:t>недействительным</w:t>
      </w:r>
      <w:proofErr w:type="gramEnd"/>
      <w:r w:rsidRPr="00DB6924">
        <w:rPr>
          <w:rFonts w:ascii="Times New Roman" w:eastAsia="Times New Roman" w:hAnsi="Times New Roman" w:cs="Times New Roman"/>
          <w:sz w:val="23"/>
          <w:szCs w:val="23"/>
        </w:rPr>
        <w:t xml:space="preserve"> какого-либо положения настоящего Договора не влечет признание недействительными остальных положений настоящего Договора.</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7.6. Настоящий Договор составлен в двух (2) экземплярах, имеющих равную юридическую силу. У каждой из Сторон находится один экземпляр настоящего Договора.</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7.7. Договор вступает в силу </w:t>
      </w:r>
      <w:proofErr w:type="gramStart"/>
      <w:r w:rsidRPr="00DB6924">
        <w:rPr>
          <w:rFonts w:ascii="Times New Roman" w:eastAsia="Times New Roman" w:hAnsi="Times New Roman" w:cs="Times New Roman"/>
          <w:sz w:val="23"/>
          <w:szCs w:val="23"/>
        </w:rPr>
        <w:t>с даты подписания</w:t>
      </w:r>
      <w:proofErr w:type="gramEnd"/>
      <w:r w:rsidRPr="00DB6924">
        <w:rPr>
          <w:rFonts w:ascii="Times New Roman" w:eastAsia="Times New Roman" w:hAnsi="Times New Roman" w:cs="Times New Roman"/>
          <w:sz w:val="23"/>
          <w:szCs w:val="23"/>
        </w:rPr>
        <w:t xml:space="preserve"> и действует до полного выполнения Сторонами своих обязательств по Договору.</w:t>
      </w:r>
    </w:p>
    <w:p w:rsidR="00DB6924" w:rsidRPr="00DB6924" w:rsidRDefault="00DB6924" w:rsidP="00DB6924">
      <w:pPr>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7.8. Все уведомления, отчеты, запросы или иные сообщения, которые требуются или разрешены в соответствии с настоящим Договором, должны быть сделаны в письменном виде на русском языке. Уведомления считаются предоставленными надлежащим образом, если они отправлены по адресу Стороны-получателя, указанному ниже, курьерской почтой, заказным письмом с уведомлением о вручении, по факсимильной связи или электронной почте при наличии подтверждения доставки.</w:t>
      </w:r>
    </w:p>
    <w:p w:rsidR="00DB6924" w:rsidRPr="00DB6924" w:rsidRDefault="00DB6924" w:rsidP="00DB6924">
      <w:pPr>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 xml:space="preserve">7.9.  Сублицензиат подтверждает и гарантирует, что Лицензии, предоставляемые по настоящему Договору, не будут использоваться для исполнения государственного оборонного заказа. </w:t>
      </w:r>
    </w:p>
    <w:p w:rsidR="00DB6924" w:rsidRPr="00DB6924" w:rsidRDefault="00DB6924" w:rsidP="00DB6924">
      <w:pPr>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7.10. Лицензиат использует данные, полученные от оборудования и программного обеспечения, для совершенствования и развития своих продуктов и услуг.</w:t>
      </w: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p>
    <w:p w:rsidR="00DB6924" w:rsidRPr="00DB6924" w:rsidRDefault="00DB6924" w:rsidP="00DB6924">
      <w:pPr>
        <w:widowControl w:val="0"/>
        <w:spacing w:after="0" w:line="240" w:lineRule="auto"/>
        <w:jc w:val="both"/>
        <w:rPr>
          <w:rFonts w:ascii="Times New Roman" w:eastAsia="Times New Roman" w:hAnsi="Times New Roman" w:cs="Times New Roman"/>
          <w:sz w:val="23"/>
          <w:szCs w:val="23"/>
        </w:rPr>
      </w:pPr>
    </w:p>
    <w:p w:rsidR="00DB6924" w:rsidRPr="00DB6924" w:rsidRDefault="00DB6924" w:rsidP="00DB6924">
      <w:pPr>
        <w:widowControl w:val="0"/>
        <w:spacing w:after="0" w:line="240" w:lineRule="auto"/>
        <w:jc w:val="both"/>
        <w:rPr>
          <w:rFonts w:ascii="Times New Roman" w:eastAsia="Times New Roman" w:hAnsi="Times New Roman" w:cs="Times New Roman"/>
          <w:b/>
          <w:caps/>
          <w:sz w:val="23"/>
          <w:szCs w:val="23"/>
        </w:rPr>
      </w:pPr>
      <w:r w:rsidRPr="00DB6924">
        <w:rPr>
          <w:rFonts w:ascii="Times New Roman" w:eastAsia="Times New Roman" w:hAnsi="Times New Roman" w:cs="Times New Roman"/>
          <w:b/>
          <w:caps/>
          <w:sz w:val="23"/>
          <w:szCs w:val="23"/>
        </w:rPr>
        <w:t>СТАТЬЯ 8. РЕКВИЗИТЫ И ПОДПИСИ СТОРОН</w:t>
      </w:r>
    </w:p>
    <w:p w:rsidR="00DB6924" w:rsidRPr="00DB6924" w:rsidRDefault="00DB6924" w:rsidP="00DB6924">
      <w:pPr>
        <w:widowControl w:val="0"/>
        <w:spacing w:after="0" w:line="240" w:lineRule="auto"/>
        <w:jc w:val="both"/>
        <w:rPr>
          <w:rFonts w:ascii="Times New Roman" w:eastAsia="Times New Roman" w:hAnsi="Times New Roman" w:cs="Times New Roman"/>
          <w:b/>
          <w:caps/>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B6924" w:rsidRPr="00DB6924" w:rsidTr="0025190D">
        <w:tc>
          <w:tcPr>
            <w:tcW w:w="4672" w:type="dxa"/>
          </w:tcPr>
          <w:p w:rsidR="00DB6924" w:rsidRPr="00DB6924" w:rsidRDefault="00DB6924" w:rsidP="00DB6924">
            <w:pPr>
              <w:widowControl w:val="0"/>
              <w:rPr>
                <w:rFonts w:ascii="Times New Roman" w:hAnsi="Times New Roman" w:cs="Times New Roman"/>
                <w:color w:val="000000"/>
                <w:sz w:val="23"/>
                <w:szCs w:val="23"/>
              </w:rPr>
            </w:pPr>
            <w:r w:rsidRPr="00DB6924">
              <w:rPr>
                <w:rFonts w:ascii="Times New Roman" w:hAnsi="Times New Roman" w:cs="Times New Roman"/>
                <w:b/>
                <w:bCs/>
                <w:color w:val="000000"/>
                <w:sz w:val="23"/>
                <w:szCs w:val="23"/>
              </w:rPr>
              <w:t>Сублицензиат</w:t>
            </w:r>
          </w:p>
        </w:tc>
        <w:tc>
          <w:tcPr>
            <w:tcW w:w="4673" w:type="dxa"/>
          </w:tcPr>
          <w:p w:rsidR="00DB6924" w:rsidRPr="00DB6924" w:rsidRDefault="00DB6924" w:rsidP="00DB6924">
            <w:pPr>
              <w:widowControl w:val="0"/>
              <w:tabs>
                <w:tab w:val="left" w:pos="1332"/>
              </w:tabs>
              <w:rPr>
                <w:rFonts w:ascii="Times New Roman" w:hAnsi="Times New Roman" w:cs="Times New Roman"/>
                <w:b/>
                <w:bCs/>
                <w:color w:val="000000"/>
                <w:sz w:val="23"/>
                <w:szCs w:val="23"/>
              </w:rPr>
            </w:pPr>
            <w:r w:rsidRPr="00DB6924">
              <w:rPr>
                <w:rFonts w:ascii="Times New Roman" w:hAnsi="Times New Roman" w:cs="Times New Roman"/>
                <w:b/>
                <w:color w:val="000000"/>
                <w:sz w:val="23"/>
                <w:szCs w:val="23"/>
              </w:rPr>
              <w:t>Лицензиат</w:t>
            </w:r>
          </w:p>
        </w:tc>
      </w:tr>
      <w:tr w:rsidR="00DB6924" w:rsidRPr="00DB6924" w:rsidTr="0025190D">
        <w:tc>
          <w:tcPr>
            <w:tcW w:w="4672" w:type="dxa"/>
          </w:tcPr>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Федеральное государственное бюджетное учреждение «Администрация морских портов Каспийского моря»</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414016, г. Астрахань, ул. Капитана Краснова, д. 31</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ИНН 3018010485 КПП 301801001</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ОГРН 1023000826177</w:t>
            </w:r>
          </w:p>
          <w:p w:rsidR="00DB6924" w:rsidRPr="00DB6924" w:rsidRDefault="00DB6924" w:rsidP="00DB6924">
            <w:pPr>
              <w:rPr>
                <w:rFonts w:ascii="Times New Roman" w:hAnsi="Times New Roman" w:cs="Times New Roman"/>
                <w:color w:val="000000"/>
                <w:sz w:val="23"/>
                <w:szCs w:val="23"/>
              </w:rPr>
            </w:pPr>
            <w:proofErr w:type="gramStart"/>
            <w:r w:rsidRPr="00DB6924">
              <w:rPr>
                <w:rFonts w:ascii="Times New Roman" w:hAnsi="Times New Roman" w:cs="Times New Roman"/>
                <w:color w:val="000000"/>
                <w:sz w:val="23"/>
                <w:szCs w:val="23"/>
              </w:rPr>
              <w:t>л</w:t>
            </w:r>
            <w:proofErr w:type="gramEnd"/>
            <w:r w:rsidRPr="00DB6924">
              <w:rPr>
                <w:rFonts w:ascii="Times New Roman" w:hAnsi="Times New Roman" w:cs="Times New Roman"/>
                <w:color w:val="000000"/>
                <w:sz w:val="23"/>
                <w:szCs w:val="23"/>
              </w:rPr>
              <w:t>/с 20256Ц76300</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в УФК по Астраханской области</w:t>
            </w:r>
          </w:p>
          <w:p w:rsidR="00DB6924" w:rsidRPr="00DB6924" w:rsidRDefault="00DB6924" w:rsidP="00DB6924">
            <w:pPr>
              <w:rPr>
                <w:rFonts w:ascii="Times New Roman" w:hAnsi="Times New Roman" w:cs="Times New Roman"/>
                <w:color w:val="000000"/>
                <w:sz w:val="23"/>
                <w:szCs w:val="23"/>
              </w:rPr>
            </w:pPr>
            <w:proofErr w:type="gramStart"/>
            <w:r w:rsidRPr="00DB6924">
              <w:rPr>
                <w:rFonts w:ascii="Times New Roman" w:hAnsi="Times New Roman" w:cs="Times New Roman"/>
                <w:color w:val="000000"/>
                <w:sz w:val="23"/>
                <w:szCs w:val="23"/>
              </w:rPr>
              <w:t>р</w:t>
            </w:r>
            <w:proofErr w:type="gramEnd"/>
            <w:r w:rsidRPr="00DB6924">
              <w:rPr>
                <w:rFonts w:ascii="Times New Roman" w:hAnsi="Times New Roman" w:cs="Times New Roman"/>
                <w:color w:val="000000"/>
                <w:sz w:val="23"/>
                <w:szCs w:val="23"/>
              </w:rPr>
              <w:t>/</w:t>
            </w:r>
            <w:proofErr w:type="spellStart"/>
            <w:r w:rsidRPr="00DB6924">
              <w:rPr>
                <w:rFonts w:ascii="Times New Roman" w:hAnsi="Times New Roman" w:cs="Times New Roman"/>
                <w:color w:val="000000"/>
                <w:sz w:val="23"/>
                <w:szCs w:val="23"/>
              </w:rPr>
              <w:t>сч</w:t>
            </w:r>
            <w:proofErr w:type="spellEnd"/>
            <w:r w:rsidRPr="00DB6924">
              <w:rPr>
                <w:rFonts w:ascii="Times New Roman" w:hAnsi="Times New Roman" w:cs="Times New Roman"/>
                <w:color w:val="000000"/>
                <w:sz w:val="23"/>
                <w:szCs w:val="23"/>
              </w:rPr>
              <w:t>. № 40501810400002000002</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в Отделении Астрахань</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БИК 041203001</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ОКПО 36712354</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Тел./факс: +7 (8512) 58-45-69/58-45-66</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lang w:val="en-US"/>
              </w:rPr>
              <w:t>E</w:t>
            </w:r>
            <w:r w:rsidRPr="00DB6924">
              <w:rPr>
                <w:rFonts w:ascii="Times New Roman" w:hAnsi="Times New Roman" w:cs="Times New Roman"/>
                <w:color w:val="000000"/>
                <w:sz w:val="23"/>
                <w:szCs w:val="23"/>
              </w:rPr>
              <w:t>-</w:t>
            </w:r>
            <w:r w:rsidRPr="00DB6924">
              <w:rPr>
                <w:rFonts w:ascii="Times New Roman" w:hAnsi="Times New Roman" w:cs="Times New Roman"/>
                <w:color w:val="000000"/>
                <w:sz w:val="23"/>
                <w:szCs w:val="23"/>
                <w:lang w:val="en-US"/>
              </w:rPr>
              <w:t>mail</w:t>
            </w:r>
            <w:r w:rsidRPr="00DB6924">
              <w:rPr>
                <w:rFonts w:ascii="Times New Roman" w:hAnsi="Times New Roman" w:cs="Times New Roman"/>
                <w:color w:val="000000"/>
                <w:sz w:val="23"/>
                <w:szCs w:val="23"/>
              </w:rPr>
              <w:t xml:space="preserve">: </w:t>
            </w:r>
            <w:r w:rsidRPr="00DB6924">
              <w:rPr>
                <w:rFonts w:ascii="Times New Roman" w:hAnsi="Times New Roman" w:cs="Times New Roman"/>
                <w:color w:val="000000"/>
                <w:sz w:val="23"/>
                <w:szCs w:val="23"/>
                <w:lang w:val="en-US"/>
              </w:rPr>
              <w:t>mail</w:t>
            </w:r>
            <w:r w:rsidRPr="00DB6924">
              <w:rPr>
                <w:rFonts w:ascii="Times New Roman" w:hAnsi="Times New Roman" w:cs="Times New Roman"/>
                <w:color w:val="000000"/>
                <w:sz w:val="23"/>
                <w:szCs w:val="23"/>
              </w:rPr>
              <w:t>@</w:t>
            </w:r>
            <w:proofErr w:type="spellStart"/>
            <w:r w:rsidRPr="00DB6924">
              <w:rPr>
                <w:rFonts w:ascii="Times New Roman" w:hAnsi="Times New Roman" w:cs="Times New Roman"/>
                <w:color w:val="000000"/>
                <w:sz w:val="23"/>
                <w:szCs w:val="23"/>
                <w:lang w:val="en-US"/>
              </w:rPr>
              <w:t>ampastra</w:t>
            </w:r>
            <w:proofErr w:type="spellEnd"/>
            <w:r w:rsidRPr="00DB6924">
              <w:rPr>
                <w:rFonts w:ascii="Times New Roman" w:hAnsi="Times New Roman" w:cs="Times New Roman"/>
                <w:color w:val="000000"/>
                <w:sz w:val="23"/>
                <w:szCs w:val="23"/>
              </w:rPr>
              <w:t>.</w:t>
            </w:r>
            <w:proofErr w:type="spellStart"/>
            <w:r w:rsidRPr="00DB6924">
              <w:rPr>
                <w:rFonts w:ascii="Times New Roman" w:hAnsi="Times New Roman" w:cs="Times New Roman"/>
                <w:color w:val="000000"/>
                <w:sz w:val="23"/>
                <w:szCs w:val="23"/>
                <w:lang w:val="en-US"/>
              </w:rPr>
              <w:t>ru</w:t>
            </w:r>
            <w:proofErr w:type="spellEnd"/>
          </w:p>
          <w:p w:rsidR="00DB6924" w:rsidRPr="00DB6924" w:rsidRDefault="00DB6924" w:rsidP="00DB6924">
            <w:pPr>
              <w:rPr>
                <w:rFonts w:ascii="Times New Roman" w:hAnsi="Times New Roman" w:cs="Times New Roman"/>
                <w:color w:val="000000"/>
                <w:sz w:val="23"/>
                <w:szCs w:val="23"/>
              </w:rPr>
            </w:pPr>
            <w:r w:rsidRPr="00DB6924" w:rsidDel="008053FB">
              <w:rPr>
                <w:rFonts w:ascii="Times New Roman" w:hAnsi="Times New Roman" w:cs="Times New Roman"/>
                <w:color w:val="000000"/>
                <w:sz w:val="23"/>
                <w:szCs w:val="23"/>
              </w:rPr>
              <w:t xml:space="preserve"> </w:t>
            </w:r>
          </w:p>
          <w:p w:rsidR="00DB6924" w:rsidRPr="00DB6924" w:rsidRDefault="00DB6924" w:rsidP="00DB6924">
            <w:pPr>
              <w:rPr>
                <w:rFonts w:ascii="Times New Roman" w:hAnsi="Times New Roman" w:cs="Times New Roman"/>
                <w:color w:val="000000"/>
                <w:sz w:val="23"/>
                <w:szCs w:val="23"/>
              </w:rPr>
            </w:pPr>
          </w:p>
          <w:p w:rsidR="00DB6924" w:rsidRPr="00DB6924" w:rsidRDefault="00DB6924" w:rsidP="00DB6924">
            <w:pPr>
              <w:rPr>
                <w:rFonts w:ascii="Times New Roman" w:hAnsi="Times New Roman" w:cs="Times New Roman"/>
                <w:color w:val="000000"/>
                <w:sz w:val="23"/>
                <w:szCs w:val="23"/>
              </w:rPr>
            </w:pPr>
          </w:p>
          <w:p w:rsidR="00DB6924" w:rsidRPr="00DB6924" w:rsidRDefault="00DB6924" w:rsidP="00DB6924">
            <w:pPr>
              <w:rPr>
                <w:rFonts w:ascii="Times New Roman" w:hAnsi="Times New Roman" w:cs="Times New Roman"/>
                <w:color w:val="000000"/>
                <w:sz w:val="23"/>
                <w:szCs w:val="23"/>
              </w:rPr>
            </w:pPr>
          </w:p>
        </w:tc>
        <w:tc>
          <w:tcPr>
            <w:tcW w:w="4673" w:type="dxa"/>
          </w:tcPr>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ООО «</w:t>
            </w:r>
            <w:proofErr w:type="spellStart"/>
            <w:r w:rsidRPr="00DB6924">
              <w:rPr>
                <w:rFonts w:ascii="Times New Roman" w:hAnsi="Times New Roman" w:cs="Times New Roman"/>
                <w:color w:val="000000"/>
                <w:sz w:val="23"/>
                <w:szCs w:val="23"/>
              </w:rPr>
              <w:t>Транзас</w:t>
            </w:r>
            <w:proofErr w:type="spellEnd"/>
            <w:r w:rsidRPr="00DB6924">
              <w:rPr>
                <w:rFonts w:ascii="Times New Roman" w:hAnsi="Times New Roman" w:cs="Times New Roman"/>
                <w:color w:val="000000"/>
                <w:sz w:val="23"/>
                <w:szCs w:val="23"/>
              </w:rPr>
              <w:t xml:space="preserve"> Навигатор»</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Адрес: 199178, г. Санкт-Петербург,</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 xml:space="preserve">Малый </w:t>
            </w:r>
            <w:proofErr w:type="spellStart"/>
            <w:r w:rsidRPr="00DB6924">
              <w:rPr>
                <w:rFonts w:ascii="Times New Roman" w:hAnsi="Times New Roman" w:cs="Times New Roman"/>
                <w:color w:val="000000"/>
                <w:sz w:val="23"/>
                <w:szCs w:val="23"/>
              </w:rPr>
              <w:t>пр-кт</w:t>
            </w:r>
            <w:proofErr w:type="spellEnd"/>
            <w:r w:rsidRPr="00DB6924">
              <w:rPr>
                <w:rFonts w:ascii="Times New Roman" w:hAnsi="Times New Roman" w:cs="Times New Roman"/>
                <w:color w:val="000000"/>
                <w:sz w:val="23"/>
                <w:szCs w:val="23"/>
              </w:rPr>
              <w:t xml:space="preserve"> В. О., д.54, к.4, лит. В</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ИНН 7801410107 КПП 780101001</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 xml:space="preserve">ОГРН 5067847068779   </w:t>
            </w:r>
          </w:p>
          <w:p w:rsidR="00DB6924" w:rsidRPr="00DB6924" w:rsidRDefault="00DB6924" w:rsidP="00DB6924">
            <w:pPr>
              <w:rPr>
                <w:rFonts w:ascii="Times New Roman" w:hAnsi="Times New Roman" w:cs="Times New Roman"/>
                <w:sz w:val="23"/>
                <w:szCs w:val="23"/>
              </w:rPr>
            </w:pPr>
            <w:proofErr w:type="gramStart"/>
            <w:r w:rsidRPr="00DB6924">
              <w:rPr>
                <w:rFonts w:ascii="Times New Roman" w:hAnsi="Times New Roman" w:cs="Times New Roman"/>
                <w:sz w:val="23"/>
                <w:szCs w:val="23"/>
              </w:rPr>
              <w:t>р</w:t>
            </w:r>
            <w:proofErr w:type="gramEnd"/>
            <w:r w:rsidRPr="00DB6924">
              <w:rPr>
                <w:rFonts w:ascii="Times New Roman" w:hAnsi="Times New Roman" w:cs="Times New Roman"/>
                <w:sz w:val="23"/>
                <w:szCs w:val="23"/>
              </w:rPr>
              <w:t>/с 40702810703000483676 Филиал «Северная столица» АО «Райффайзенбанк»</w:t>
            </w:r>
          </w:p>
          <w:p w:rsidR="00DB6924" w:rsidRPr="00DB6924" w:rsidRDefault="00DB6924" w:rsidP="00DB6924">
            <w:pPr>
              <w:rPr>
                <w:rFonts w:ascii="Times New Roman" w:hAnsi="Times New Roman" w:cs="Times New Roman"/>
                <w:sz w:val="23"/>
                <w:szCs w:val="23"/>
              </w:rPr>
            </w:pPr>
            <w:r w:rsidRPr="00DB6924">
              <w:rPr>
                <w:rFonts w:ascii="Times New Roman" w:hAnsi="Times New Roman" w:cs="Times New Roman"/>
                <w:sz w:val="23"/>
                <w:szCs w:val="23"/>
              </w:rPr>
              <w:t>к/</w:t>
            </w:r>
            <w:proofErr w:type="spellStart"/>
            <w:r w:rsidRPr="00DB6924">
              <w:rPr>
                <w:rFonts w:ascii="Times New Roman" w:hAnsi="Times New Roman" w:cs="Times New Roman"/>
                <w:sz w:val="23"/>
                <w:szCs w:val="23"/>
              </w:rPr>
              <w:t>сч</w:t>
            </w:r>
            <w:proofErr w:type="spellEnd"/>
            <w:r w:rsidRPr="00DB6924">
              <w:rPr>
                <w:rFonts w:ascii="Times New Roman" w:hAnsi="Times New Roman" w:cs="Times New Roman"/>
                <w:sz w:val="23"/>
                <w:szCs w:val="23"/>
              </w:rPr>
              <w:t xml:space="preserve"> 30101810100000000723</w:t>
            </w:r>
          </w:p>
          <w:p w:rsidR="00DB6924" w:rsidRPr="00DB6924" w:rsidRDefault="00DB6924" w:rsidP="00DB6924">
            <w:pPr>
              <w:rPr>
                <w:rFonts w:ascii="Times New Roman" w:hAnsi="Times New Roman" w:cs="Times New Roman"/>
                <w:sz w:val="23"/>
                <w:szCs w:val="23"/>
              </w:rPr>
            </w:pPr>
            <w:r w:rsidRPr="00DB6924">
              <w:rPr>
                <w:rFonts w:ascii="Times New Roman" w:hAnsi="Times New Roman" w:cs="Times New Roman"/>
                <w:sz w:val="23"/>
                <w:szCs w:val="23"/>
              </w:rPr>
              <w:t>БИК 044030723</w:t>
            </w:r>
          </w:p>
          <w:p w:rsidR="00DB6924" w:rsidRPr="00DB6924" w:rsidRDefault="00DB6924" w:rsidP="00DB6924">
            <w:pPr>
              <w:rPr>
                <w:rFonts w:ascii="Times New Roman" w:hAnsi="Times New Roman" w:cs="Times New Roman"/>
                <w:sz w:val="23"/>
                <w:szCs w:val="23"/>
              </w:rPr>
            </w:pPr>
            <w:r w:rsidRPr="00DB6924">
              <w:rPr>
                <w:rFonts w:ascii="Times New Roman" w:hAnsi="Times New Roman" w:cs="Times New Roman"/>
                <w:sz w:val="23"/>
                <w:szCs w:val="23"/>
              </w:rPr>
              <w:t>ОКПО 90366615</w:t>
            </w:r>
          </w:p>
          <w:p w:rsidR="00DB6924" w:rsidRPr="00DB6924" w:rsidRDefault="00DB6924" w:rsidP="00DB6924">
            <w:pPr>
              <w:rPr>
                <w:rFonts w:ascii="Times New Roman" w:hAnsi="Times New Roman" w:cs="Times New Roman"/>
                <w:color w:val="000000"/>
                <w:sz w:val="23"/>
                <w:szCs w:val="23"/>
              </w:rPr>
            </w:pPr>
            <w:r w:rsidRPr="00DB6924">
              <w:rPr>
                <w:rFonts w:ascii="Times New Roman" w:hAnsi="Times New Roman" w:cs="Times New Roman"/>
                <w:color w:val="000000"/>
                <w:sz w:val="23"/>
                <w:szCs w:val="23"/>
              </w:rPr>
              <w:t>Тел.: (812) 325-31-31, факс: (812) 325-31-32</w:t>
            </w:r>
          </w:p>
          <w:p w:rsidR="00DB6924" w:rsidRPr="00DB6924" w:rsidRDefault="00DB6924" w:rsidP="00DB6924">
            <w:pPr>
              <w:rPr>
                <w:rFonts w:ascii="Times New Roman" w:hAnsi="Times New Roman" w:cs="Times New Roman"/>
                <w:color w:val="000000"/>
                <w:sz w:val="23"/>
                <w:szCs w:val="23"/>
                <w:lang w:val="en-US"/>
              </w:rPr>
            </w:pPr>
            <w:r w:rsidRPr="00DB6924">
              <w:rPr>
                <w:rFonts w:ascii="Times New Roman" w:hAnsi="Times New Roman" w:cs="Times New Roman"/>
                <w:color w:val="000000"/>
                <w:sz w:val="23"/>
                <w:szCs w:val="23"/>
                <w:lang w:val="en-US"/>
              </w:rPr>
              <w:t xml:space="preserve">e-mail: </w:t>
            </w:r>
            <w:hyperlink r:id="rId13" w:history="1">
              <w:r w:rsidRPr="00204F5C">
                <w:rPr>
                  <w:rFonts w:ascii="Times New Roman" w:hAnsi="Times New Roman" w:cs="Times New Roman"/>
                  <w:color w:val="000000"/>
                  <w:sz w:val="23"/>
                  <w:szCs w:val="23"/>
                  <w:u w:val="single"/>
                  <w:lang w:val="en-US"/>
                </w:rPr>
                <w:t>tnr@transas.com</w:t>
              </w:r>
            </w:hyperlink>
          </w:p>
          <w:p w:rsidR="00DB6924" w:rsidRPr="00DB6924" w:rsidRDefault="00DB6924" w:rsidP="00DB6924">
            <w:pPr>
              <w:rPr>
                <w:rFonts w:ascii="Times New Roman" w:hAnsi="Times New Roman" w:cs="Times New Roman"/>
                <w:color w:val="000000"/>
                <w:sz w:val="23"/>
                <w:szCs w:val="23"/>
                <w:lang w:val="en-US"/>
              </w:rPr>
            </w:pPr>
            <w:r w:rsidRPr="00DB6924">
              <w:rPr>
                <w:rFonts w:ascii="Times New Roman" w:hAnsi="Times New Roman" w:cs="Times New Roman"/>
                <w:color w:val="000000"/>
                <w:sz w:val="23"/>
                <w:szCs w:val="23"/>
              </w:rPr>
              <w:t>сайт</w:t>
            </w:r>
            <w:r w:rsidRPr="00DB6924">
              <w:rPr>
                <w:rFonts w:ascii="Times New Roman" w:hAnsi="Times New Roman" w:cs="Times New Roman"/>
                <w:color w:val="000000"/>
                <w:sz w:val="23"/>
                <w:szCs w:val="23"/>
                <w:lang w:val="en-US"/>
              </w:rPr>
              <w:t xml:space="preserve">: </w:t>
            </w:r>
            <w:hyperlink r:id="rId14" w:history="1">
              <w:r w:rsidRPr="00204F5C">
                <w:rPr>
                  <w:rFonts w:ascii="Times New Roman" w:hAnsi="Times New Roman" w:cs="Times New Roman"/>
                  <w:color w:val="000000"/>
                  <w:sz w:val="23"/>
                  <w:szCs w:val="23"/>
                  <w:u w:val="single"/>
                  <w:lang w:val="en-US"/>
                </w:rPr>
                <w:t>www.transas.ru</w:t>
              </w:r>
            </w:hyperlink>
          </w:p>
          <w:p w:rsidR="00DB6924" w:rsidRPr="00DB6924" w:rsidRDefault="00DB6924" w:rsidP="00DB6924">
            <w:pPr>
              <w:rPr>
                <w:rFonts w:ascii="Times New Roman" w:hAnsi="Times New Roman" w:cs="Times New Roman"/>
                <w:color w:val="000000"/>
                <w:sz w:val="23"/>
                <w:szCs w:val="23"/>
                <w:lang w:val="en-US"/>
              </w:rPr>
            </w:pPr>
          </w:p>
          <w:p w:rsidR="00DB6924" w:rsidRPr="00DB6924" w:rsidRDefault="00DB6924" w:rsidP="00DB6924">
            <w:pPr>
              <w:rPr>
                <w:rFonts w:ascii="Times New Roman" w:hAnsi="Times New Roman" w:cs="Times New Roman"/>
                <w:color w:val="000000"/>
                <w:sz w:val="23"/>
                <w:szCs w:val="23"/>
                <w:lang w:val="en-US"/>
              </w:rPr>
            </w:pPr>
          </w:p>
        </w:tc>
      </w:tr>
      <w:tr w:rsidR="00DB6924" w:rsidRPr="00DB6924" w:rsidTr="0025190D">
        <w:tc>
          <w:tcPr>
            <w:tcW w:w="4672" w:type="dxa"/>
          </w:tcPr>
          <w:p w:rsidR="00DB6924" w:rsidRPr="00DB6924" w:rsidRDefault="00DB6924" w:rsidP="00DB6924">
            <w:pPr>
              <w:widowControl w:val="0"/>
              <w:rPr>
                <w:rFonts w:ascii="Times New Roman" w:hAnsi="Times New Roman" w:cs="Times New Roman"/>
                <w:color w:val="000000"/>
                <w:sz w:val="23"/>
                <w:szCs w:val="23"/>
                <w:lang w:val="en-US"/>
              </w:rPr>
            </w:pPr>
          </w:p>
        </w:tc>
        <w:tc>
          <w:tcPr>
            <w:tcW w:w="4673" w:type="dxa"/>
          </w:tcPr>
          <w:p w:rsidR="00DB6924" w:rsidRPr="00DB6924" w:rsidRDefault="00DB6924" w:rsidP="00DB6924">
            <w:pPr>
              <w:widowControl w:val="0"/>
              <w:tabs>
                <w:tab w:val="left" w:pos="1332"/>
              </w:tabs>
              <w:rPr>
                <w:rFonts w:ascii="Times New Roman" w:hAnsi="Times New Roman" w:cs="Times New Roman"/>
                <w:b/>
                <w:bCs/>
                <w:color w:val="000000"/>
                <w:sz w:val="23"/>
                <w:szCs w:val="23"/>
                <w:lang w:val="en-US"/>
              </w:rPr>
            </w:pPr>
            <w:r w:rsidRPr="00DB6924">
              <w:rPr>
                <w:rFonts w:ascii="Times New Roman" w:hAnsi="Times New Roman" w:cs="Times New Roman"/>
                <w:b/>
                <w:bCs/>
                <w:color w:val="000000"/>
                <w:sz w:val="23"/>
                <w:szCs w:val="23"/>
                <w:lang w:val="en-US"/>
              </w:rPr>
              <w:t xml:space="preserve"> </w:t>
            </w:r>
          </w:p>
        </w:tc>
      </w:tr>
      <w:tr w:rsidR="00DB6924" w:rsidRPr="00DB6924" w:rsidTr="0025190D">
        <w:trPr>
          <w:trHeight w:val="693"/>
        </w:trPr>
        <w:tc>
          <w:tcPr>
            <w:tcW w:w="4672" w:type="dxa"/>
          </w:tcPr>
          <w:p w:rsidR="00DB6924" w:rsidRPr="00DB6924" w:rsidRDefault="00DB6924" w:rsidP="00DB6924">
            <w:pPr>
              <w:suppressAutoHyphens/>
              <w:rPr>
                <w:rFonts w:ascii="Times New Roman" w:hAnsi="Times New Roman" w:cs="Times New Roman"/>
                <w:b/>
                <w:color w:val="000000"/>
                <w:sz w:val="23"/>
                <w:szCs w:val="23"/>
              </w:rPr>
            </w:pPr>
            <w:r w:rsidRPr="00DB6924">
              <w:rPr>
                <w:rFonts w:ascii="Times New Roman" w:hAnsi="Times New Roman" w:cs="Times New Roman"/>
                <w:b/>
                <w:color w:val="000000"/>
                <w:sz w:val="23"/>
                <w:szCs w:val="23"/>
              </w:rPr>
              <w:t xml:space="preserve">Руководитель </w:t>
            </w:r>
          </w:p>
          <w:p w:rsidR="00DB6924" w:rsidRPr="00DB6924" w:rsidRDefault="00DB6924" w:rsidP="00DB6924">
            <w:pPr>
              <w:suppressAutoHyphens/>
              <w:rPr>
                <w:rFonts w:ascii="Times New Roman" w:hAnsi="Times New Roman" w:cs="Times New Roman"/>
                <w:b/>
                <w:color w:val="000000"/>
                <w:sz w:val="23"/>
                <w:szCs w:val="23"/>
              </w:rPr>
            </w:pPr>
            <w:r w:rsidRPr="00DB6924">
              <w:rPr>
                <w:rFonts w:ascii="Times New Roman" w:hAnsi="Times New Roman" w:cs="Times New Roman"/>
                <w:b/>
                <w:color w:val="000000"/>
                <w:sz w:val="23"/>
                <w:szCs w:val="23"/>
              </w:rPr>
              <w:t>ФГБУ «АМП Каспийского моря»</w:t>
            </w:r>
          </w:p>
        </w:tc>
        <w:tc>
          <w:tcPr>
            <w:tcW w:w="4673" w:type="dxa"/>
          </w:tcPr>
          <w:p w:rsidR="00DB6924" w:rsidRPr="00DB6924" w:rsidRDefault="00DB6924" w:rsidP="00DB6924">
            <w:pPr>
              <w:widowControl w:val="0"/>
              <w:tabs>
                <w:tab w:val="left" w:pos="426"/>
              </w:tabs>
              <w:autoSpaceDE w:val="0"/>
              <w:autoSpaceDN w:val="0"/>
              <w:adjustRightInd w:val="0"/>
              <w:rPr>
                <w:rFonts w:ascii="Times New Roman" w:hAnsi="Times New Roman" w:cs="Times New Roman"/>
                <w:b/>
                <w:color w:val="000000"/>
                <w:sz w:val="23"/>
                <w:szCs w:val="23"/>
              </w:rPr>
            </w:pPr>
            <w:r w:rsidRPr="00DB6924">
              <w:rPr>
                <w:rFonts w:ascii="Times New Roman" w:hAnsi="Times New Roman" w:cs="Times New Roman"/>
                <w:b/>
                <w:color w:val="000000"/>
                <w:sz w:val="23"/>
                <w:szCs w:val="23"/>
              </w:rPr>
              <w:t>Генеральный директор</w:t>
            </w:r>
          </w:p>
          <w:p w:rsidR="00DB6924" w:rsidRPr="00DB6924" w:rsidRDefault="00DB6924" w:rsidP="00DB6924">
            <w:pPr>
              <w:widowControl w:val="0"/>
              <w:tabs>
                <w:tab w:val="left" w:pos="426"/>
              </w:tabs>
              <w:autoSpaceDE w:val="0"/>
              <w:autoSpaceDN w:val="0"/>
              <w:adjustRightInd w:val="0"/>
              <w:rPr>
                <w:rFonts w:ascii="Times New Roman" w:hAnsi="Times New Roman" w:cs="Times New Roman"/>
                <w:b/>
                <w:color w:val="000000"/>
                <w:sz w:val="23"/>
                <w:szCs w:val="23"/>
              </w:rPr>
            </w:pPr>
            <w:r w:rsidRPr="00DB6924">
              <w:rPr>
                <w:rFonts w:ascii="Times New Roman" w:hAnsi="Times New Roman" w:cs="Times New Roman"/>
                <w:b/>
                <w:color w:val="000000"/>
                <w:sz w:val="23"/>
                <w:szCs w:val="23"/>
              </w:rPr>
              <w:t>ООО «</w:t>
            </w:r>
            <w:proofErr w:type="spellStart"/>
            <w:r w:rsidRPr="00DB6924">
              <w:rPr>
                <w:rFonts w:ascii="Times New Roman" w:hAnsi="Times New Roman" w:cs="Times New Roman"/>
                <w:b/>
                <w:color w:val="000000"/>
                <w:sz w:val="23"/>
                <w:szCs w:val="23"/>
              </w:rPr>
              <w:t>Транзас</w:t>
            </w:r>
            <w:proofErr w:type="spellEnd"/>
            <w:r w:rsidRPr="00DB6924">
              <w:rPr>
                <w:rFonts w:ascii="Times New Roman" w:hAnsi="Times New Roman" w:cs="Times New Roman"/>
                <w:b/>
                <w:color w:val="000000"/>
                <w:sz w:val="23"/>
                <w:szCs w:val="23"/>
              </w:rPr>
              <w:t xml:space="preserve"> Навигатор»</w:t>
            </w:r>
          </w:p>
          <w:p w:rsidR="00DB6924" w:rsidRPr="00DB6924" w:rsidRDefault="00DB6924" w:rsidP="00DB6924">
            <w:pPr>
              <w:rPr>
                <w:rFonts w:ascii="Times New Roman" w:hAnsi="Times New Roman" w:cs="Times New Roman"/>
                <w:b/>
                <w:color w:val="000000"/>
                <w:sz w:val="23"/>
                <w:szCs w:val="23"/>
              </w:rPr>
            </w:pPr>
          </w:p>
          <w:p w:rsidR="00DB6924" w:rsidRPr="00DB6924" w:rsidRDefault="00DB6924" w:rsidP="00DB6924">
            <w:pPr>
              <w:rPr>
                <w:rFonts w:ascii="Times New Roman" w:hAnsi="Times New Roman" w:cs="Times New Roman"/>
                <w:b/>
                <w:color w:val="000000"/>
                <w:sz w:val="23"/>
                <w:szCs w:val="23"/>
              </w:rPr>
            </w:pPr>
          </w:p>
        </w:tc>
      </w:tr>
      <w:tr w:rsidR="00DB6924" w:rsidRPr="00DB6924" w:rsidTr="0025190D">
        <w:trPr>
          <w:trHeight w:val="420"/>
        </w:trPr>
        <w:tc>
          <w:tcPr>
            <w:tcW w:w="4672" w:type="dxa"/>
          </w:tcPr>
          <w:p w:rsidR="00DB6924" w:rsidRPr="00DB6924" w:rsidRDefault="00DB6924" w:rsidP="00DB6924">
            <w:pPr>
              <w:suppressAutoHyphens/>
              <w:rPr>
                <w:rFonts w:ascii="Times New Roman" w:hAnsi="Times New Roman" w:cs="Times New Roman"/>
                <w:b/>
                <w:color w:val="000000"/>
                <w:sz w:val="23"/>
                <w:szCs w:val="23"/>
              </w:rPr>
            </w:pPr>
            <w:r w:rsidRPr="00DB6924">
              <w:rPr>
                <w:rFonts w:ascii="Times New Roman" w:hAnsi="Times New Roman" w:cs="Times New Roman"/>
                <w:b/>
                <w:color w:val="000000"/>
                <w:sz w:val="23"/>
                <w:szCs w:val="23"/>
                <w:lang w:val="en-US"/>
              </w:rPr>
              <w:t xml:space="preserve">___________________ </w:t>
            </w:r>
            <w:r w:rsidRPr="00DB6924">
              <w:rPr>
                <w:rFonts w:ascii="Times New Roman" w:hAnsi="Times New Roman" w:cs="Times New Roman"/>
                <w:b/>
                <w:color w:val="000000"/>
                <w:sz w:val="23"/>
                <w:szCs w:val="23"/>
              </w:rPr>
              <w:t xml:space="preserve">М.А. </w:t>
            </w:r>
            <w:proofErr w:type="spellStart"/>
            <w:r w:rsidRPr="00DB6924">
              <w:rPr>
                <w:rFonts w:ascii="Times New Roman" w:hAnsi="Times New Roman" w:cs="Times New Roman"/>
                <w:b/>
                <w:color w:val="000000"/>
                <w:sz w:val="23"/>
                <w:szCs w:val="23"/>
              </w:rPr>
              <w:t>Абдулатипов</w:t>
            </w:r>
            <w:proofErr w:type="spellEnd"/>
          </w:p>
        </w:tc>
        <w:tc>
          <w:tcPr>
            <w:tcW w:w="4673" w:type="dxa"/>
          </w:tcPr>
          <w:p w:rsidR="00DB6924" w:rsidRPr="00DB6924" w:rsidRDefault="00DB6924" w:rsidP="00DB6924">
            <w:pPr>
              <w:suppressAutoHyphens/>
              <w:rPr>
                <w:rFonts w:ascii="Times New Roman" w:hAnsi="Times New Roman" w:cs="Times New Roman"/>
                <w:b/>
                <w:color w:val="000000"/>
                <w:sz w:val="23"/>
                <w:szCs w:val="23"/>
              </w:rPr>
            </w:pPr>
            <w:r w:rsidRPr="00DB6924">
              <w:rPr>
                <w:rFonts w:ascii="Times New Roman" w:hAnsi="Times New Roman" w:cs="Times New Roman"/>
                <w:b/>
                <w:color w:val="000000"/>
                <w:sz w:val="23"/>
                <w:szCs w:val="23"/>
                <w:lang w:val="en-US"/>
              </w:rPr>
              <w:t xml:space="preserve">__________________ </w:t>
            </w:r>
            <w:r w:rsidRPr="00DB6924">
              <w:rPr>
                <w:rFonts w:ascii="Times New Roman" w:hAnsi="Times New Roman" w:cs="Times New Roman"/>
                <w:b/>
                <w:color w:val="000000"/>
                <w:sz w:val="23"/>
                <w:szCs w:val="23"/>
              </w:rPr>
              <w:t xml:space="preserve">И.Б. </w:t>
            </w:r>
            <w:proofErr w:type="spellStart"/>
            <w:r w:rsidRPr="00DB6924">
              <w:rPr>
                <w:rFonts w:ascii="Times New Roman" w:hAnsi="Times New Roman" w:cs="Times New Roman"/>
                <w:b/>
                <w:color w:val="000000"/>
                <w:sz w:val="23"/>
                <w:szCs w:val="23"/>
              </w:rPr>
              <w:t>Гапешко</w:t>
            </w:r>
            <w:proofErr w:type="spellEnd"/>
          </w:p>
        </w:tc>
      </w:tr>
      <w:tr w:rsidR="00DB6924" w:rsidRPr="00DB6924" w:rsidTr="0025190D">
        <w:trPr>
          <w:trHeight w:val="420"/>
        </w:trPr>
        <w:tc>
          <w:tcPr>
            <w:tcW w:w="4672" w:type="dxa"/>
          </w:tcPr>
          <w:p w:rsidR="00DB6924" w:rsidRPr="00DB6924" w:rsidRDefault="00DB6924" w:rsidP="00DB6924">
            <w:pPr>
              <w:suppressAutoHyphens/>
              <w:rPr>
                <w:rFonts w:ascii="Times New Roman" w:hAnsi="Times New Roman" w:cs="Times New Roman"/>
                <w:b/>
                <w:color w:val="000000"/>
                <w:sz w:val="23"/>
                <w:szCs w:val="23"/>
                <w:lang w:val="en-US"/>
              </w:rPr>
            </w:pPr>
          </w:p>
          <w:p w:rsidR="00DB6924" w:rsidRPr="00DB6924" w:rsidRDefault="00DB6924" w:rsidP="00DB6924">
            <w:pPr>
              <w:suppressAutoHyphens/>
              <w:rPr>
                <w:rFonts w:ascii="Times New Roman" w:hAnsi="Times New Roman" w:cs="Times New Roman"/>
                <w:b/>
                <w:color w:val="000000"/>
                <w:sz w:val="23"/>
                <w:szCs w:val="23"/>
                <w:lang w:val="en-US"/>
              </w:rPr>
            </w:pPr>
            <w:r w:rsidRPr="00DB6924">
              <w:rPr>
                <w:rFonts w:ascii="Times New Roman" w:hAnsi="Times New Roman" w:cs="Times New Roman"/>
                <w:b/>
                <w:color w:val="000000"/>
                <w:sz w:val="23"/>
                <w:szCs w:val="23"/>
                <w:lang w:val="en-US"/>
              </w:rPr>
              <w:t>«___» ________________ 201</w:t>
            </w:r>
            <w:r w:rsidRPr="00DB6924">
              <w:rPr>
                <w:rFonts w:ascii="Times New Roman" w:hAnsi="Times New Roman" w:cs="Times New Roman"/>
                <w:b/>
                <w:color w:val="000000"/>
                <w:sz w:val="23"/>
                <w:szCs w:val="23"/>
              </w:rPr>
              <w:t>9</w:t>
            </w:r>
            <w:r w:rsidRPr="00DB6924">
              <w:rPr>
                <w:rFonts w:ascii="Times New Roman" w:hAnsi="Times New Roman" w:cs="Times New Roman"/>
                <w:b/>
                <w:color w:val="000000"/>
                <w:sz w:val="23"/>
                <w:szCs w:val="23"/>
                <w:lang w:val="en-US"/>
              </w:rPr>
              <w:t xml:space="preserve"> г.</w:t>
            </w:r>
          </w:p>
          <w:p w:rsidR="00DB6924" w:rsidRPr="00DB6924" w:rsidRDefault="00DB6924" w:rsidP="00DB6924">
            <w:pPr>
              <w:suppressAutoHyphens/>
              <w:rPr>
                <w:rFonts w:ascii="Times New Roman" w:hAnsi="Times New Roman" w:cs="Times New Roman"/>
                <w:b/>
                <w:color w:val="000000"/>
                <w:sz w:val="23"/>
                <w:szCs w:val="23"/>
                <w:lang w:val="en-US"/>
              </w:rPr>
            </w:pPr>
            <w:proofErr w:type="spellStart"/>
            <w:r w:rsidRPr="00DB6924">
              <w:rPr>
                <w:rFonts w:ascii="Times New Roman" w:hAnsi="Times New Roman" w:cs="Times New Roman"/>
                <w:b/>
                <w:color w:val="000000"/>
                <w:sz w:val="23"/>
                <w:szCs w:val="23"/>
                <w:lang w:val="en-US"/>
              </w:rPr>
              <w:t>М.п</w:t>
            </w:r>
            <w:proofErr w:type="spellEnd"/>
            <w:r w:rsidRPr="00DB6924">
              <w:rPr>
                <w:rFonts w:ascii="Times New Roman" w:hAnsi="Times New Roman" w:cs="Times New Roman"/>
                <w:b/>
                <w:color w:val="000000"/>
                <w:sz w:val="23"/>
                <w:szCs w:val="23"/>
                <w:lang w:val="en-US"/>
              </w:rPr>
              <w:t>.</w:t>
            </w:r>
          </w:p>
        </w:tc>
        <w:tc>
          <w:tcPr>
            <w:tcW w:w="4673" w:type="dxa"/>
          </w:tcPr>
          <w:p w:rsidR="00DB6924" w:rsidRPr="00DB6924" w:rsidRDefault="00DB6924" w:rsidP="00DB6924">
            <w:pPr>
              <w:suppressAutoHyphens/>
              <w:rPr>
                <w:rFonts w:ascii="Times New Roman" w:hAnsi="Times New Roman" w:cs="Times New Roman"/>
                <w:b/>
                <w:color w:val="000000"/>
                <w:sz w:val="23"/>
                <w:szCs w:val="23"/>
                <w:lang w:val="en-US"/>
              </w:rPr>
            </w:pPr>
          </w:p>
          <w:p w:rsidR="00DB6924" w:rsidRPr="00DB6924" w:rsidRDefault="00DB6924" w:rsidP="00DB6924">
            <w:pPr>
              <w:suppressAutoHyphens/>
              <w:rPr>
                <w:rFonts w:ascii="Times New Roman" w:hAnsi="Times New Roman" w:cs="Times New Roman"/>
                <w:b/>
                <w:color w:val="000000"/>
                <w:sz w:val="23"/>
                <w:szCs w:val="23"/>
                <w:lang w:val="en-US"/>
              </w:rPr>
            </w:pPr>
            <w:r w:rsidRPr="00DB6924">
              <w:rPr>
                <w:rFonts w:ascii="Times New Roman" w:hAnsi="Times New Roman" w:cs="Times New Roman"/>
                <w:b/>
                <w:color w:val="000000"/>
                <w:sz w:val="23"/>
                <w:szCs w:val="23"/>
                <w:lang w:val="en-US"/>
              </w:rPr>
              <w:t>«___» ________________ 201</w:t>
            </w:r>
            <w:r w:rsidRPr="00DB6924">
              <w:rPr>
                <w:rFonts w:ascii="Times New Roman" w:hAnsi="Times New Roman" w:cs="Times New Roman"/>
                <w:b/>
                <w:color w:val="000000"/>
                <w:sz w:val="23"/>
                <w:szCs w:val="23"/>
              </w:rPr>
              <w:t>9</w:t>
            </w:r>
            <w:r w:rsidRPr="00DB6924">
              <w:rPr>
                <w:rFonts w:ascii="Times New Roman" w:hAnsi="Times New Roman" w:cs="Times New Roman"/>
                <w:b/>
                <w:color w:val="000000"/>
                <w:sz w:val="23"/>
                <w:szCs w:val="23"/>
                <w:lang w:val="en-US"/>
              </w:rPr>
              <w:t xml:space="preserve"> г.</w:t>
            </w:r>
          </w:p>
          <w:p w:rsidR="00DB6924" w:rsidRPr="00DB6924" w:rsidRDefault="00DB6924" w:rsidP="00DB6924">
            <w:pPr>
              <w:suppressAutoHyphens/>
              <w:rPr>
                <w:rFonts w:ascii="Times New Roman" w:hAnsi="Times New Roman" w:cs="Times New Roman"/>
                <w:b/>
                <w:color w:val="000000"/>
                <w:sz w:val="23"/>
                <w:szCs w:val="23"/>
                <w:lang w:val="en-US"/>
              </w:rPr>
            </w:pPr>
            <w:proofErr w:type="spellStart"/>
            <w:r w:rsidRPr="00DB6924">
              <w:rPr>
                <w:rFonts w:ascii="Times New Roman" w:hAnsi="Times New Roman" w:cs="Times New Roman"/>
                <w:b/>
                <w:color w:val="000000"/>
                <w:sz w:val="23"/>
                <w:szCs w:val="23"/>
                <w:lang w:val="en-US"/>
              </w:rPr>
              <w:t>М.п</w:t>
            </w:r>
            <w:proofErr w:type="spellEnd"/>
            <w:r w:rsidRPr="00DB6924">
              <w:rPr>
                <w:rFonts w:ascii="Times New Roman" w:hAnsi="Times New Roman" w:cs="Times New Roman"/>
                <w:b/>
                <w:color w:val="000000"/>
                <w:sz w:val="23"/>
                <w:szCs w:val="23"/>
                <w:lang w:val="en-US"/>
              </w:rPr>
              <w:t>.</w:t>
            </w:r>
          </w:p>
        </w:tc>
      </w:tr>
    </w:tbl>
    <w:p w:rsidR="00DB6924" w:rsidRPr="00DB6924" w:rsidRDefault="00DB6924" w:rsidP="00DB6924">
      <w:pPr>
        <w:widowControl w:val="0"/>
        <w:spacing w:after="0" w:line="240" w:lineRule="auto"/>
        <w:rPr>
          <w:rFonts w:ascii="Times New Roman" w:eastAsia="Times New Roman" w:hAnsi="Times New Roman" w:cs="Times New Roman"/>
          <w:b/>
          <w:sz w:val="23"/>
          <w:szCs w:val="23"/>
        </w:rPr>
      </w:pPr>
    </w:p>
    <w:p w:rsidR="00DB6924" w:rsidRPr="00DB6924" w:rsidRDefault="00DB6924" w:rsidP="00DB6924">
      <w:pPr>
        <w:widowControl w:val="0"/>
        <w:spacing w:after="0" w:line="240" w:lineRule="auto"/>
        <w:rPr>
          <w:rFonts w:ascii="Times New Roman" w:eastAsia="Times New Roman" w:hAnsi="Times New Roman" w:cs="Times New Roman"/>
          <w:sz w:val="23"/>
          <w:szCs w:val="23"/>
        </w:rPr>
      </w:pPr>
    </w:p>
    <w:p w:rsidR="00DB6924" w:rsidRPr="00DB6924" w:rsidRDefault="00DB6924" w:rsidP="00DB6924">
      <w:pPr>
        <w:spacing w:after="160" w:line="259" w:lineRule="auto"/>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br w:type="page"/>
      </w:r>
    </w:p>
    <w:p w:rsidR="00DB6924" w:rsidRPr="00DB6924" w:rsidRDefault="00DB6924" w:rsidP="00DB6924">
      <w:pPr>
        <w:widowControl w:val="0"/>
        <w:spacing w:after="0" w:line="240" w:lineRule="auto"/>
        <w:jc w:val="right"/>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lastRenderedPageBreak/>
        <w:t>Приложение №1</w:t>
      </w:r>
    </w:p>
    <w:p w:rsidR="00DB6924" w:rsidRPr="00DB6924" w:rsidRDefault="00DB6924" w:rsidP="00DB6924">
      <w:pPr>
        <w:widowControl w:val="0"/>
        <w:spacing w:after="0" w:line="240" w:lineRule="auto"/>
        <w:jc w:val="right"/>
        <w:rPr>
          <w:rFonts w:ascii="Times New Roman" w:eastAsia="Times New Roman" w:hAnsi="Times New Roman" w:cs="Times New Roman"/>
          <w:sz w:val="23"/>
          <w:szCs w:val="23"/>
          <w:u w:val="single"/>
        </w:rPr>
      </w:pPr>
      <w:r w:rsidRPr="00DB6924">
        <w:rPr>
          <w:rFonts w:ascii="Times New Roman" w:eastAsia="Times New Roman" w:hAnsi="Times New Roman" w:cs="Times New Roman"/>
          <w:sz w:val="23"/>
          <w:szCs w:val="23"/>
        </w:rPr>
        <w:t>к Договору № ____________ от «__» ____________ 2019 г.</w:t>
      </w:r>
    </w:p>
    <w:p w:rsidR="00DB6924" w:rsidRPr="00DB6924" w:rsidRDefault="00DB6924" w:rsidP="00DB6924">
      <w:pPr>
        <w:widowControl w:val="0"/>
        <w:spacing w:after="0" w:line="240" w:lineRule="auto"/>
        <w:jc w:val="right"/>
        <w:rPr>
          <w:rFonts w:ascii="Times New Roman" w:eastAsia="Times New Roman" w:hAnsi="Times New Roman" w:cs="Times New Roman"/>
          <w:sz w:val="23"/>
          <w:szCs w:val="23"/>
        </w:rPr>
      </w:pPr>
    </w:p>
    <w:p w:rsidR="00DB6924" w:rsidRPr="00DB6924" w:rsidRDefault="00DB6924" w:rsidP="00DB6924">
      <w:pPr>
        <w:widowControl w:val="0"/>
        <w:spacing w:after="0" w:line="240" w:lineRule="auto"/>
        <w:jc w:val="center"/>
        <w:rPr>
          <w:rFonts w:ascii="Times New Roman" w:eastAsia="Times New Roman" w:hAnsi="Times New Roman" w:cs="Times New Roman"/>
          <w:sz w:val="23"/>
          <w:szCs w:val="23"/>
        </w:rPr>
      </w:pPr>
    </w:p>
    <w:p w:rsidR="00DB6924" w:rsidRPr="00DB6924" w:rsidRDefault="00DB6924" w:rsidP="00DB6924">
      <w:pPr>
        <w:widowControl w:val="0"/>
        <w:spacing w:after="0" w:line="240" w:lineRule="auto"/>
        <w:jc w:val="center"/>
        <w:rPr>
          <w:rFonts w:ascii="Times New Roman" w:eastAsia="Times New Roman" w:hAnsi="Times New Roman" w:cs="Times New Roman"/>
          <w:sz w:val="23"/>
          <w:szCs w:val="23"/>
        </w:rPr>
      </w:pPr>
    </w:p>
    <w:p w:rsidR="00DB6924" w:rsidRPr="00DB6924" w:rsidRDefault="00DB6924" w:rsidP="00DB6924">
      <w:pPr>
        <w:widowControl w:val="0"/>
        <w:spacing w:after="0" w:line="240" w:lineRule="auto"/>
        <w:jc w:val="center"/>
        <w:rPr>
          <w:rFonts w:ascii="Times New Roman" w:eastAsia="Times New Roman" w:hAnsi="Times New Roman" w:cs="Times New Roman"/>
          <w:sz w:val="23"/>
          <w:szCs w:val="23"/>
        </w:rPr>
      </w:pPr>
    </w:p>
    <w:p w:rsidR="00DB6924" w:rsidRPr="00DB6924" w:rsidRDefault="00DB6924" w:rsidP="00DB6924">
      <w:pPr>
        <w:widowControl w:val="0"/>
        <w:spacing w:after="0" w:line="240" w:lineRule="auto"/>
        <w:jc w:val="center"/>
        <w:rPr>
          <w:rFonts w:ascii="Times New Roman" w:eastAsia="Times New Roman" w:hAnsi="Times New Roman" w:cs="Times New Roman"/>
          <w:sz w:val="23"/>
          <w:szCs w:val="23"/>
        </w:rPr>
      </w:pPr>
    </w:p>
    <w:p w:rsidR="00DB6924" w:rsidRPr="00DB6924" w:rsidRDefault="00DB6924" w:rsidP="00DB6924">
      <w:pPr>
        <w:widowControl w:val="0"/>
        <w:spacing w:after="0" w:line="240" w:lineRule="auto"/>
        <w:jc w:val="center"/>
        <w:rPr>
          <w:rFonts w:ascii="Times New Roman" w:eastAsia="Times New Roman" w:hAnsi="Times New Roman" w:cs="Times New Roman"/>
          <w:sz w:val="23"/>
          <w:szCs w:val="23"/>
        </w:rPr>
      </w:pPr>
      <w:r w:rsidRPr="00DB6924">
        <w:rPr>
          <w:rFonts w:ascii="Times New Roman" w:eastAsia="Times New Roman" w:hAnsi="Times New Roman" w:cs="Times New Roman"/>
          <w:sz w:val="23"/>
          <w:szCs w:val="23"/>
        </w:rPr>
        <w:t>Спецификация</w:t>
      </w:r>
    </w:p>
    <w:p w:rsidR="00DB6924" w:rsidRPr="00DB6924" w:rsidRDefault="00DB6924" w:rsidP="00DB6924">
      <w:pPr>
        <w:spacing w:after="0" w:line="240" w:lineRule="auto"/>
        <w:jc w:val="center"/>
        <w:rPr>
          <w:rFonts w:ascii="Times New Roman" w:eastAsia="Times New Roman" w:hAnsi="Times New Roman" w:cs="Times New Roman"/>
          <w:b/>
          <w:i/>
          <w:caps/>
          <w:sz w:val="23"/>
          <w:szCs w:val="23"/>
        </w:rPr>
      </w:pPr>
    </w:p>
    <w:p w:rsidR="00DB6924" w:rsidRPr="00DB6924" w:rsidRDefault="00DB6924" w:rsidP="00DB6924">
      <w:pPr>
        <w:spacing w:after="0" w:line="240" w:lineRule="auto"/>
        <w:rPr>
          <w:rFonts w:ascii="Times New Roman" w:eastAsia="Times New Roman" w:hAnsi="Times New Roman" w:cs="Times New Roman"/>
          <w:sz w:val="23"/>
          <w:szCs w:val="23"/>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137"/>
        <w:gridCol w:w="1843"/>
        <w:gridCol w:w="1559"/>
        <w:gridCol w:w="1985"/>
        <w:gridCol w:w="2233"/>
      </w:tblGrid>
      <w:tr w:rsidR="00DB6924" w:rsidRPr="00DB6924" w:rsidTr="00204F5C">
        <w:trPr>
          <w:trHeight w:val="572"/>
          <w:jc w:val="center"/>
        </w:trPr>
        <w:tc>
          <w:tcPr>
            <w:tcW w:w="699" w:type="dxa"/>
            <w:shd w:val="clear" w:color="auto" w:fill="E6E6E6"/>
          </w:tcPr>
          <w:p w:rsidR="00DB6924" w:rsidRPr="00DB6924" w:rsidRDefault="00DB6924" w:rsidP="00DB6924">
            <w:pPr>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b/>
                <w:bCs/>
                <w:sz w:val="23"/>
                <w:szCs w:val="23"/>
                <w:lang w:val="en-US"/>
              </w:rPr>
              <w:t>№</w:t>
            </w:r>
            <w:r w:rsidRPr="00DB6924">
              <w:rPr>
                <w:rFonts w:ascii="Times New Roman" w:eastAsia="Times New Roman" w:hAnsi="Times New Roman" w:cs="Times New Roman"/>
                <w:b/>
                <w:bCs/>
                <w:sz w:val="23"/>
                <w:szCs w:val="23"/>
              </w:rPr>
              <w:t xml:space="preserve"> п/п</w:t>
            </w:r>
          </w:p>
        </w:tc>
        <w:tc>
          <w:tcPr>
            <w:tcW w:w="2137" w:type="dxa"/>
            <w:shd w:val="clear" w:color="auto" w:fill="E6E6E6"/>
          </w:tcPr>
          <w:p w:rsidR="00DB6924" w:rsidRPr="00DB6924" w:rsidRDefault="00DB6924" w:rsidP="00DB6924">
            <w:pPr>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b/>
                <w:bCs/>
                <w:sz w:val="23"/>
                <w:szCs w:val="23"/>
              </w:rPr>
              <w:t xml:space="preserve">Наименование </w:t>
            </w:r>
            <w:proofErr w:type="gramStart"/>
            <w:r w:rsidRPr="00DB6924">
              <w:rPr>
                <w:rFonts w:ascii="Times New Roman" w:eastAsia="Times New Roman" w:hAnsi="Times New Roman" w:cs="Times New Roman"/>
                <w:b/>
                <w:bCs/>
                <w:sz w:val="23"/>
                <w:szCs w:val="23"/>
              </w:rPr>
              <w:t>ПО</w:t>
            </w:r>
            <w:proofErr w:type="gramEnd"/>
            <w:r w:rsidRPr="00DB6924">
              <w:rPr>
                <w:rFonts w:ascii="Times New Roman" w:eastAsia="Times New Roman" w:hAnsi="Times New Roman" w:cs="Times New Roman"/>
                <w:b/>
                <w:bCs/>
                <w:sz w:val="23"/>
                <w:szCs w:val="23"/>
              </w:rPr>
              <w:t xml:space="preserve">, </w:t>
            </w:r>
            <w:proofErr w:type="gramStart"/>
            <w:r w:rsidRPr="00DB6924">
              <w:rPr>
                <w:rFonts w:ascii="Times New Roman" w:eastAsia="Times New Roman" w:hAnsi="Times New Roman" w:cs="Times New Roman"/>
                <w:b/>
                <w:bCs/>
                <w:sz w:val="23"/>
                <w:szCs w:val="23"/>
              </w:rPr>
              <w:t>на</w:t>
            </w:r>
            <w:proofErr w:type="gramEnd"/>
            <w:r w:rsidRPr="00DB6924">
              <w:rPr>
                <w:rFonts w:ascii="Times New Roman" w:eastAsia="Times New Roman" w:hAnsi="Times New Roman" w:cs="Times New Roman"/>
                <w:b/>
                <w:bCs/>
                <w:sz w:val="23"/>
                <w:szCs w:val="23"/>
              </w:rPr>
              <w:t xml:space="preserve"> которое предоставляются (передаются) права на использование</w:t>
            </w:r>
          </w:p>
        </w:tc>
        <w:tc>
          <w:tcPr>
            <w:tcW w:w="1843" w:type="dxa"/>
            <w:shd w:val="clear" w:color="auto" w:fill="E6E6E6"/>
          </w:tcPr>
          <w:p w:rsidR="00DB6924" w:rsidRPr="00DB6924" w:rsidRDefault="00DB6924" w:rsidP="00DB6924">
            <w:pPr>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b/>
                <w:bCs/>
                <w:sz w:val="23"/>
                <w:szCs w:val="23"/>
              </w:rPr>
              <w:t xml:space="preserve">Срок действия неисключительного права на использование </w:t>
            </w:r>
            <w:proofErr w:type="gramStart"/>
            <w:r w:rsidRPr="00DB6924">
              <w:rPr>
                <w:rFonts w:ascii="Times New Roman" w:eastAsia="Times New Roman" w:hAnsi="Times New Roman" w:cs="Times New Roman"/>
                <w:b/>
                <w:bCs/>
                <w:sz w:val="23"/>
                <w:szCs w:val="23"/>
              </w:rPr>
              <w:t>ПО</w:t>
            </w:r>
            <w:proofErr w:type="gramEnd"/>
          </w:p>
        </w:tc>
        <w:tc>
          <w:tcPr>
            <w:tcW w:w="1559" w:type="dxa"/>
            <w:shd w:val="clear" w:color="auto" w:fill="E6E6E6"/>
          </w:tcPr>
          <w:p w:rsidR="00DB6924" w:rsidRPr="00DB6924" w:rsidRDefault="00DB6924" w:rsidP="00DB6924">
            <w:pPr>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b/>
                <w:bCs/>
                <w:sz w:val="23"/>
                <w:szCs w:val="23"/>
              </w:rPr>
              <w:t>Количество лицензий шт.</w:t>
            </w:r>
          </w:p>
        </w:tc>
        <w:tc>
          <w:tcPr>
            <w:tcW w:w="1985" w:type="dxa"/>
            <w:shd w:val="clear" w:color="auto" w:fill="E6E6E6"/>
          </w:tcPr>
          <w:p w:rsidR="00DB6924" w:rsidRPr="00DB6924" w:rsidRDefault="00DB6924" w:rsidP="00DB6924">
            <w:pPr>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b/>
                <w:bCs/>
                <w:sz w:val="23"/>
                <w:szCs w:val="23"/>
              </w:rPr>
              <w:t xml:space="preserve">Размер вознаграждения, </w:t>
            </w:r>
          </w:p>
          <w:p w:rsidR="00DB6924" w:rsidRPr="00DB6924" w:rsidRDefault="00DB6924" w:rsidP="00DB6924">
            <w:pPr>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b/>
                <w:bCs/>
                <w:sz w:val="23"/>
                <w:szCs w:val="23"/>
              </w:rPr>
              <w:t>руб.</w:t>
            </w:r>
          </w:p>
        </w:tc>
        <w:tc>
          <w:tcPr>
            <w:tcW w:w="2233" w:type="dxa"/>
            <w:shd w:val="clear" w:color="auto" w:fill="E6E6E6"/>
          </w:tcPr>
          <w:p w:rsidR="00DB6924" w:rsidRPr="00DB6924" w:rsidRDefault="00DB6924" w:rsidP="00DB6924">
            <w:pPr>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b/>
                <w:bCs/>
                <w:sz w:val="23"/>
                <w:szCs w:val="23"/>
              </w:rPr>
              <w:t>Итого размер вознаграждения,</w:t>
            </w:r>
          </w:p>
          <w:p w:rsidR="00DB6924" w:rsidRPr="00DB6924" w:rsidRDefault="00DB6924" w:rsidP="00DB6924">
            <w:pPr>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b/>
                <w:bCs/>
                <w:sz w:val="23"/>
                <w:szCs w:val="23"/>
              </w:rPr>
              <w:t>руб.</w:t>
            </w:r>
          </w:p>
        </w:tc>
      </w:tr>
      <w:tr w:rsidR="00DB6924" w:rsidRPr="00DB6924" w:rsidTr="00204F5C">
        <w:trPr>
          <w:trHeight w:val="1537"/>
          <w:jc w:val="center"/>
        </w:trPr>
        <w:tc>
          <w:tcPr>
            <w:tcW w:w="699" w:type="dxa"/>
            <w:vAlign w:val="center"/>
          </w:tcPr>
          <w:p w:rsidR="00DB6924" w:rsidRPr="00DB6924" w:rsidRDefault="00DB6924" w:rsidP="00DB6924">
            <w:pPr>
              <w:spacing w:after="0" w:line="240" w:lineRule="auto"/>
              <w:jc w:val="center"/>
              <w:rPr>
                <w:rFonts w:ascii="Times New Roman" w:eastAsia="Times New Roman" w:hAnsi="Times New Roman" w:cs="Times New Roman"/>
                <w:bCs/>
                <w:sz w:val="23"/>
                <w:szCs w:val="23"/>
              </w:rPr>
            </w:pPr>
            <w:r w:rsidRPr="00DB6924">
              <w:rPr>
                <w:rFonts w:ascii="Times New Roman" w:eastAsia="Times New Roman" w:hAnsi="Times New Roman" w:cs="Times New Roman"/>
                <w:bCs/>
                <w:sz w:val="23"/>
                <w:szCs w:val="23"/>
              </w:rPr>
              <w:t>1</w:t>
            </w:r>
          </w:p>
        </w:tc>
        <w:tc>
          <w:tcPr>
            <w:tcW w:w="2137" w:type="dxa"/>
            <w:vAlign w:val="center"/>
          </w:tcPr>
          <w:p w:rsidR="00DB6924" w:rsidRPr="00DB6924" w:rsidRDefault="00DB6924" w:rsidP="00DB6924">
            <w:pPr>
              <w:spacing w:after="0" w:line="240" w:lineRule="auto"/>
              <w:rPr>
                <w:rFonts w:ascii="Times New Roman" w:eastAsia="Times New Roman" w:hAnsi="Times New Roman" w:cs="Times New Roman"/>
                <w:b/>
                <w:bCs/>
                <w:sz w:val="23"/>
                <w:szCs w:val="23"/>
              </w:rPr>
            </w:pPr>
            <w:r w:rsidRPr="00DB6924">
              <w:rPr>
                <w:rFonts w:ascii="Times New Roman" w:eastAsia="Times New Roman" w:hAnsi="Times New Roman" w:cs="Times New Roman"/>
                <w:color w:val="000000"/>
                <w:sz w:val="23"/>
                <w:szCs w:val="23"/>
              </w:rPr>
              <w:t xml:space="preserve">Простая (неисключительная) лицензия на использование: Основной модуль ПО </w:t>
            </w:r>
            <w:proofErr w:type="spellStart"/>
            <w:r w:rsidRPr="00DB6924">
              <w:rPr>
                <w:rFonts w:ascii="Times New Roman" w:eastAsia="Times New Roman" w:hAnsi="Times New Roman" w:cs="Times New Roman"/>
                <w:color w:val="000000"/>
                <w:sz w:val="23"/>
                <w:szCs w:val="23"/>
              </w:rPr>
              <w:t>Navi-Harbour</w:t>
            </w:r>
            <w:proofErr w:type="spellEnd"/>
            <w:r w:rsidRPr="00DB6924">
              <w:rPr>
                <w:rFonts w:ascii="Times New Roman" w:eastAsia="Times New Roman" w:hAnsi="Times New Roman" w:cs="Times New Roman"/>
                <w:color w:val="000000"/>
                <w:sz w:val="23"/>
                <w:szCs w:val="23"/>
              </w:rPr>
              <w:t xml:space="preserve"> Удаленный терминал с комплектом электронных карт RU0080L, RUR0700L с возможностью их редактирования</w:t>
            </w:r>
          </w:p>
        </w:tc>
        <w:tc>
          <w:tcPr>
            <w:tcW w:w="1843" w:type="dxa"/>
          </w:tcPr>
          <w:p w:rsidR="00DB6924" w:rsidRPr="00DB6924" w:rsidRDefault="00DB6924" w:rsidP="00DB6924">
            <w:pPr>
              <w:spacing w:after="0" w:line="240" w:lineRule="auto"/>
              <w:jc w:val="center"/>
              <w:rPr>
                <w:rFonts w:ascii="Times New Roman" w:eastAsia="Times New Roman" w:hAnsi="Times New Roman" w:cs="Times New Roman"/>
                <w:bCs/>
                <w:sz w:val="23"/>
                <w:szCs w:val="23"/>
              </w:rPr>
            </w:pPr>
            <w:r w:rsidRPr="00DB6924">
              <w:rPr>
                <w:rFonts w:ascii="Times New Roman" w:eastAsia="Times New Roman" w:hAnsi="Times New Roman" w:cs="Times New Roman"/>
                <w:bCs/>
                <w:sz w:val="23"/>
                <w:szCs w:val="23"/>
              </w:rPr>
              <w:t xml:space="preserve">бессрочно, на весь срок действия исключительного права </w:t>
            </w:r>
          </w:p>
        </w:tc>
        <w:tc>
          <w:tcPr>
            <w:tcW w:w="1559" w:type="dxa"/>
            <w:vAlign w:val="center"/>
          </w:tcPr>
          <w:p w:rsidR="00DB6924" w:rsidRPr="00DB6924" w:rsidRDefault="00DB6924" w:rsidP="00DB6924">
            <w:pPr>
              <w:spacing w:after="0" w:line="240" w:lineRule="auto"/>
              <w:jc w:val="center"/>
              <w:rPr>
                <w:rFonts w:ascii="Times New Roman" w:eastAsia="Times New Roman" w:hAnsi="Times New Roman" w:cs="Times New Roman"/>
                <w:bCs/>
                <w:sz w:val="23"/>
                <w:szCs w:val="23"/>
              </w:rPr>
            </w:pPr>
            <w:r w:rsidRPr="00DB6924">
              <w:rPr>
                <w:rFonts w:ascii="Times New Roman" w:eastAsia="Times New Roman" w:hAnsi="Times New Roman" w:cs="Times New Roman"/>
                <w:bCs/>
                <w:sz w:val="23"/>
                <w:szCs w:val="23"/>
              </w:rPr>
              <w:t>1</w:t>
            </w:r>
          </w:p>
        </w:tc>
        <w:tc>
          <w:tcPr>
            <w:tcW w:w="1985" w:type="dxa"/>
            <w:vAlign w:val="center"/>
          </w:tcPr>
          <w:p w:rsidR="00DB6924" w:rsidRPr="00DB6924" w:rsidRDefault="00DB6924" w:rsidP="00DB6924">
            <w:pPr>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color w:val="000000"/>
                <w:sz w:val="23"/>
                <w:szCs w:val="23"/>
              </w:rPr>
              <w:t>599 000</w:t>
            </w:r>
            <w:r w:rsidRPr="00DB6924">
              <w:rPr>
                <w:rFonts w:ascii="Times New Roman" w:eastAsia="Times New Roman" w:hAnsi="Times New Roman" w:cs="Times New Roman"/>
                <w:color w:val="000000"/>
                <w:sz w:val="23"/>
                <w:szCs w:val="23"/>
                <w:lang w:val="en-US"/>
              </w:rPr>
              <w:t>,00</w:t>
            </w:r>
          </w:p>
        </w:tc>
        <w:tc>
          <w:tcPr>
            <w:tcW w:w="2233" w:type="dxa"/>
            <w:vAlign w:val="center"/>
          </w:tcPr>
          <w:p w:rsidR="00DB6924" w:rsidRPr="00DB6924" w:rsidRDefault="00DB6924" w:rsidP="00DB6924">
            <w:pPr>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color w:val="000000"/>
                <w:sz w:val="23"/>
                <w:szCs w:val="23"/>
              </w:rPr>
              <w:t>599 000,00</w:t>
            </w:r>
          </w:p>
        </w:tc>
      </w:tr>
      <w:tr w:rsidR="00DB6924" w:rsidRPr="00DB6924" w:rsidTr="00204F5C">
        <w:trPr>
          <w:trHeight w:val="632"/>
          <w:jc w:val="center"/>
        </w:trPr>
        <w:tc>
          <w:tcPr>
            <w:tcW w:w="8223" w:type="dxa"/>
            <w:gridSpan w:val="5"/>
          </w:tcPr>
          <w:p w:rsidR="00DB6924" w:rsidRPr="00DB6924" w:rsidRDefault="00DB6924" w:rsidP="00DB6924">
            <w:pPr>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b/>
                <w:bCs/>
                <w:sz w:val="23"/>
                <w:szCs w:val="23"/>
                <w:lang w:val="en-US"/>
              </w:rPr>
              <w:t> </w:t>
            </w:r>
          </w:p>
          <w:p w:rsidR="00DB6924" w:rsidRPr="00DB6924" w:rsidRDefault="00DB6924" w:rsidP="00DB6924">
            <w:pPr>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b/>
                <w:bCs/>
                <w:sz w:val="23"/>
                <w:szCs w:val="23"/>
              </w:rPr>
              <w:t>Итого:</w:t>
            </w:r>
          </w:p>
        </w:tc>
        <w:tc>
          <w:tcPr>
            <w:tcW w:w="2233" w:type="dxa"/>
            <w:vAlign w:val="center"/>
          </w:tcPr>
          <w:p w:rsidR="00DB6924" w:rsidRPr="00DB6924" w:rsidRDefault="00DB6924" w:rsidP="00DB6924">
            <w:pPr>
              <w:spacing w:after="0" w:line="240" w:lineRule="auto"/>
              <w:jc w:val="center"/>
              <w:rPr>
                <w:rFonts w:ascii="Times New Roman" w:eastAsia="Times New Roman" w:hAnsi="Times New Roman" w:cs="Times New Roman"/>
                <w:b/>
                <w:bCs/>
                <w:sz w:val="23"/>
                <w:szCs w:val="23"/>
              </w:rPr>
            </w:pPr>
            <w:r w:rsidRPr="00DB6924">
              <w:rPr>
                <w:rFonts w:ascii="Times New Roman" w:eastAsia="Times New Roman" w:hAnsi="Times New Roman" w:cs="Times New Roman"/>
                <w:b/>
                <w:color w:val="000000"/>
                <w:sz w:val="23"/>
                <w:szCs w:val="23"/>
              </w:rPr>
              <w:t>599 000,00</w:t>
            </w:r>
          </w:p>
        </w:tc>
      </w:tr>
    </w:tbl>
    <w:p w:rsidR="00DB6924" w:rsidRPr="00DB6924" w:rsidRDefault="00DB6924" w:rsidP="00DB6924">
      <w:pPr>
        <w:spacing w:after="0" w:line="240" w:lineRule="auto"/>
        <w:rPr>
          <w:rFonts w:ascii="Times New Roman" w:eastAsia="Times New Roman" w:hAnsi="Times New Roman" w:cs="Times New Roman"/>
          <w:sz w:val="23"/>
          <w:szCs w:val="23"/>
        </w:rPr>
      </w:pPr>
    </w:p>
    <w:p w:rsidR="00DB6924" w:rsidRPr="00DB6924" w:rsidRDefault="00DB6924" w:rsidP="00DB6924">
      <w:pPr>
        <w:spacing w:after="0" w:line="240" w:lineRule="auto"/>
        <w:jc w:val="both"/>
        <w:rPr>
          <w:rFonts w:ascii="Times New Roman" w:eastAsia="Times New Roman" w:hAnsi="Times New Roman" w:cs="Times New Roman"/>
          <w:sz w:val="23"/>
          <w:szCs w:val="23"/>
        </w:rPr>
      </w:pPr>
      <w:r w:rsidRPr="00DB6924">
        <w:rPr>
          <w:rFonts w:ascii="Times New Roman" w:eastAsia="Times New Roman" w:hAnsi="Times New Roman" w:cs="Times New Roman"/>
          <w:b/>
          <w:color w:val="000000"/>
          <w:sz w:val="23"/>
          <w:szCs w:val="23"/>
        </w:rPr>
        <w:t>Итого: 599 000 (Пятьсот девяносто девять тысяч) рублей 00 копеек</w:t>
      </w:r>
      <w:r w:rsidRPr="00DB6924">
        <w:rPr>
          <w:rFonts w:ascii="Times New Roman" w:eastAsia="Times New Roman" w:hAnsi="Times New Roman" w:cs="Times New Roman"/>
          <w:sz w:val="23"/>
          <w:szCs w:val="23"/>
        </w:rPr>
        <w:t xml:space="preserve">, НДС не облагается (Основание: </w:t>
      </w:r>
      <w:proofErr w:type="spellStart"/>
      <w:r w:rsidRPr="00DB6924">
        <w:rPr>
          <w:rFonts w:ascii="Times New Roman" w:eastAsia="Times New Roman" w:hAnsi="Times New Roman" w:cs="Times New Roman"/>
          <w:sz w:val="23"/>
          <w:szCs w:val="23"/>
        </w:rPr>
        <w:t>пп</w:t>
      </w:r>
      <w:proofErr w:type="spellEnd"/>
      <w:r w:rsidRPr="00DB6924">
        <w:rPr>
          <w:rFonts w:ascii="Times New Roman" w:eastAsia="Times New Roman" w:hAnsi="Times New Roman" w:cs="Times New Roman"/>
          <w:sz w:val="23"/>
          <w:szCs w:val="23"/>
        </w:rPr>
        <w:t>. 26 п. 2 ст. 149 Налогового кодекса Российской Федерации).</w:t>
      </w:r>
    </w:p>
    <w:p w:rsidR="00DB6924" w:rsidRPr="00DB6924" w:rsidRDefault="00DB6924" w:rsidP="00DB6924">
      <w:pPr>
        <w:spacing w:after="0" w:line="240" w:lineRule="auto"/>
        <w:rPr>
          <w:rFonts w:ascii="Times New Roman" w:eastAsia="Times New Roman" w:hAnsi="Times New Roman" w:cs="Times New Roman"/>
          <w:sz w:val="23"/>
          <w:szCs w:val="23"/>
        </w:rPr>
      </w:pPr>
    </w:p>
    <w:p w:rsidR="00DB6924" w:rsidRPr="00DB6924" w:rsidRDefault="00DB6924" w:rsidP="00DB6924">
      <w:pPr>
        <w:spacing w:after="0" w:line="240" w:lineRule="auto"/>
        <w:rPr>
          <w:rFonts w:ascii="Times New Roman" w:eastAsia="Times New Roman" w:hAnsi="Times New Roman" w:cs="Times New Roman"/>
          <w:sz w:val="23"/>
          <w:szCs w:val="23"/>
        </w:rPr>
      </w:pPr>
    </w:p>
    <w:p w:rsidR="00DB6924" w:rsidRPr="00DB6924" w:rsidRDefault="00DB6924" w:rsidP="00DB6924">
      <w:pPr>
        <w:spacing w:after="0" w:line="240" w:lineRule="auto"/>
        <w:rPr>
          <w:rFonts w:ascii="Times New Roman" w:eastAsia="Times New Roman" w:hAnsi="Times New Roman" w:cs="Times New Roman"/>
          <w:sz w:val="23"/>
          <w:szCs w:val="23"/>
        </w:rPr>
      </w:pPr>
    </w:p>
    <w:tbl>
      <w:tblPr>
        <w:tblW w:w="9781" w:type="dxa"/>
        <w:jc w:val="center"/>
        <w:tblInd w:w="108" w:type="dxa"/>
        <w:tblLayout w:type="fixed"/>
        <w:tblLook w:val="01E0" w:firstRow="1" w:lastRow="1" w:firstColumn="1" w:lastColumn="1" w:noHBand="0" w:noVBand="0"/>
      </w:tblPr>
      <w:tblGrid>
        <w:gridCol w:w="4428"/>
        <w:gridCol w:w="5353"/>
      </w:tblGrid>
      <w:tr w:rsidR="00DB6924" w:rsidRPr="00DB6924" w:rsidTr="00204F5C">
        <w:trPr>
          <w:jc w:val="center"/>
        </w:trPr>
        <w:tc>
          <w:tcPr>
            <w:tcW w:w="4428" w:type="dxa"/>
          </w:tcPr>
          <w:p w:rsidR="00DB6924" w:rsidRPr="00DB6924" w:rsidRDefault="00DB6924" w:rsidP="00DB6924">
            <w:pPr>
              <w:shd w:val="clear" w:color="auto" w:fill="FFFFFF"/>
              <w:spacing w:after="0" w:line="288" w:lineRule="exact"/>
              <w:rPr>
                <w:rFonts w:ascii="Times New Roman" w:eastAsia="Times New Roman" w:hAnsi="Times New Roman" w:cs="Times New Roman"/>
                <w:sz w:val="23"/>
                <w:szCs w:val="23"/>
              </w:rPr>
            </w:pPr>
            <w:r w:rsidRPr="00DB6924">
              <w:rPr>
                <w:rFonts w:ascii="Times New Roman" w:eastAsia="Times New Roman" w:hAnsi="Times New Roman" w:cs="Times New Roman"/>
                <w:b/>
                <w:bCs/>
                <w:spacing w:val="3"/>
                <w:sz w:val="23"/>
                <w:szCs w:val="23"/>
              </w:rPr>
              <w:t>ОТ Сублицензиата:</w:t>
            </w:r>
          </w:p>
          <w:p w:rsidR="00DB6924" w:rsidRPr="00DB6924" w:rsidRDefault="00DB6924" w:rsidP="00DB6924">
            <w:pPr>
              <w:suppressAutoHyphens/>
              <w:spacing w:after="0" w:line="240" w:lineRule="auto"/>
              <w:rPr>
                <w:rFonts w:ascii="Times New Roman" w:eastAsia="Times New Roman" w:hAnsi="Times New Roman" w:cs="Times New Roman"/>
                <w:color w:val="000000"/>
                <w:sz w:val="23"/>
                <w:szCs w:val="23"/>
              </w:rPr>
            </w:pPr>
            <w:r w:rsidRPr="00DB6924">
              <w:rPr>
                <w:rFonts w:ascii="Times New Roman" w:eastAsia="Times New Roman" w:hAnsi="Times New Roman" w:cs="Times New Roman"/>
                <w:color w:val="000000"/>
                <w:sz w:val="23"/>
                <w:szCs w:val="23"/>
              </w:rPr>
              <w:t xml:space="preserve">Руководитель </w:t>
            </w:r>
          </w:p>
          <w:p w:rsidR="00DB6924" w:rsidRPr="00DB6924" w:rsidRDefault="00DB6924" w:rsidP="00DB6924">
            <w:pPr>
              <w:shd w:val="clear" w:color="auto" w:fill="FFFFFF"/>
              <w:spacing w:after="0" w:line="288" w:lineRule="exact"/>
              <w:rPr>
                <w:rFonts w:ascii="Times New Roman" w:eastAsia="Times New Roman" w:hAnsi="Times New Roman" w:cs="Times New Roman"/>
                <w:color w:val="000000"/>
                <w:sz w:val="23"/>
                <w:szCs w:val="23"/>
              </w:rPr>
            </w:pPr>
            <w:r w:rsidRPr="00DB6924">
              <w:rPr>
                <w:rFonts w:ascii="Times New Roman" w:eastAsia="Times New Roman" w:hAnsi="Times New Roman" w:cs="Times New Roman"/>
                <w:color w:val="000000"/>
                <w:sz w:val="23"/>
                <w:szCs w:val="23"/>
              </w:rPr>
              <w:t>ФГБУ «АМП Каспийского моря»</w:t>
            </w:r>
          </w:p>
          <w:p w:rsidR="00DB6924" w:rsidRPr="00DB6924" w:rsidRDefault="00DB6924" w:rsidP="00DB6924">
            <w:pPr>
              <w:shd w:val="clear" w:color="auto" w:fill="FFFFFF"/>
              <w:spacing w:after="0" w:line="288" w:lineRule="exact"/>
              <w:rPr>
                <w:rFonts w:ascii="Times New Roman" w:eastAsia="Times New Roman" w:hAnsi="Times New Roman" w:cs="Times New Roman"/>
                <w:spacing w:val="-6"/>
                <w:sz w:val="23"/>
                <w:szCs w:val="23"/>
              </w:rPr>
            </w:pPr>
          </w:p>
          <w:p w:rsidR="00DB6924" w:rsidRPr="00DB6924" w:rsidRDefault="00DB6924" w:rsidP="00DB6924">
            <w:pPr>
              <w:shd w:val="clear" w:color="auto" w:fill="FFFFFF"/>
              <w:spacing w:after="0" w:line="281" w:lineRule="exact"/>
              <w:jc w:val="both"/>
              <w:rPr>
                <w:rFonts w:ascii="Times New Roman" w:eastAsia="Times New Roman" w:hAnsi="Times New Roman" w:cs="Times New Roman"/>
                <w:sz w:val="23"/>
                <w:szCs w:val="23"/>
              </w:rPr>
            </w:pPr>
          </w:p>
          <w:p w:rsidR="00DB6924" w:rsidRPr="00DB6924" w:rsidRDefault="00DB6924" w:rsidP="00DB6924">
            <w:pPr>
              <w:shd w:val="clear" w:color="auto" w:fill="FFFFFF"/>
              <w:spacing w:after="0" w:line="281" w:lineRule="exact"/>
              <w:jc w:val="both"/>
              <w:rPr>
                <w:rFonts w:ascii="Times New Roman" w:eastAsia="Times New Roman" w:hAnsi="Times New Roman" w:cs="Times New Roman"/>
                <w:sz w:val="23"/>
                <w:szCs w:val="23"/>
              </w:rPr>
            </w:pPr>
          </w:p>
          <w:p w:rsidR="00DB6924" w:rsidRPr="00DB6924" w:rsidRDefault="00DB6924" w:rsidP="00DB6924">
            <w:pPr>
              <w:spacing w:after="0" w:line="240" w:lineRule="auto"/>
              <w:jc w:val="both"/>
              <w:rPr>
                <w:rFonts w:ascii="Times New Roman" w:eastAsia="Times New Roman" w:hAnsi="Times New Roman" w:cs="Times New Roman"/>
                <w:color w:val="000000"/>
                <w:sz w:val="23"/>
                <w:szCs w:val="23"/>
              </w:rPr>
            </w:pPr>
            <w:r w:rsidRPr="00DB6924">
              <w:rPr>
                <w:rFonts w:ascii="Times New Roman" w:eastAsia="Times New Roman" w:hAnsi="Times New Roman" w:cs="Times New Roman"/>
                <w:spacing w:val="-7"/>
                <w:sz w:val="23"/>
                <w:szCs w:val="23"/>
              </w:rPr>
              <w:t xml:space="preserve">___________________ </w:t>
            </w:r>
            <w:r w:rsidRPr="00DB6924">
              <w:rPr>
                <w:rFonts w:ascii="Times New Roman" w:eastAsia="Times New Roman" w:hAnsi="Times New Roman" w:cs="Times New Roman"/>
                <w:color w:val="000000"/>
                <w:sz w:val="23"/>
                <w:szCs w:val="23"/>
              </w:rPr>
              <w:t xml:space="preserve">М.А. </w:t>
            </w:r>
            <w:proofErr w:type="spellStart"/>
            <w:r w:rsidRPr="00DB6924">
              <w:rPr>
                <w:rFonts w:ascii="Times New Roman" w:eastAsia="Times New Roman" w:hAnsi="Times New Roman" w:cs="Times New Roman"/>
                <w:color w:val="000000"/>
                <w:sz w:val="23"/>
                <w:szCs w:val="23"/>
              </w:rPr>
              <w:t>Абдулатипов</w:t>
            </w:r>
            <w:proofErr w:type="spellEnd"/>
          </w:p>
          <w:p w:rsidR="00DB6924" w:rsidRPr="00DB6924" w:rsidRDefault="00DB6924" w:rsidP="00DB6924">
            <w:pPr>
              <w:spacing w:after="0" w:line="240" w:lineRule="auto"/>
              <w:jc w:val="both"/>
              <w:rPr>
                <w:rFonts w:ascii="Times New Roman" w:eastAsia="Times New Roman" w:hAnsi="Times New Roman" w:cs="Times New Roman"/>
                <w:spacing w:val="-8"/>
                <w:sz w:val="23"/>
                <w:szCs w:val="23"/>
              </w:rPr>
            </w:pPr>
            <w:proofErr w:type="spellStart"/>
            <w:r w:rsidRPr="00DB6924">
              <w:rPr>
                <w:rFonts w:ascii="Times New Roman" w:eastAsia="Times New Roman" w:hAnsi="Times New Roman" w:cs="Times New Roman"/>
                <w:color w:val="000000"/>
                <w:sz w:val="23"/>
                <w:szCs w:val="23"/>
              </w:rPr>
              <w:t>М.п</w:t>
            </w:r>
            <w:proofErr w:type="spellEnd"/>
            <w:r w:rsidRPr="00DB6924">
              <w:rPr>
                <w:rFonts w:ascii="Times New Roman" w:eastAsia="Times New Roman" w:hAnsi="Times New Roman" w:cs="Times New Roman"/>
                <w:color w:val="000000"/>
                <w:sz w:val="23"/>
                <w:szCs w:val="23"/>
              </w:rPr>
              <w:t>.</w:t>
            </w:r>
          </w:p>
        </w:tc>
        <w:tc>
          <w:tcPr>
            <w:tcW w:w="5353" w:type="dxa"/>
          </w:tcPr>
          <w:p w:rsidR="00DB6924" w:rsidRPr="00DB6924" w:rsidRDefault="00DB6924" w:rsidP="00DB6924">
            <w:pPr>
              <w:shd w:val="clear" w:color="auto" w:fill="FFFFFF"/>
              <w:spacing w:after="0" w:line="240" w:lineRule="auto"/>
              <w:jc w:val="center"/>
              <w:rPr>
                <w:rFonts w:ascii="Times New Roman" w:eastAsia="Times New Roman" w:hAnsi="Times New Roman" w:cs="Times New Roman"/>
                <w:sz w:val="23"/>
                <w:szCs w:val="23"/>
              </w:rPr>
            </w:pPr>
            <w:r w:rsidRPr="00DB6924">
              <w:rPr>
                <w:rFonts w:ascii="Times New Roman" w:eastAsia="Times New Roman" w:hAnsi="Times New Roman" w:cs="Times New Roman"/>
                <w:b/>
                <w:bCs/>
                <w:spacing w:val="-10"/>
                <w:sz w:val="23"/>
                <w:szCs w:val="23"/>
              </w:rPr>
              <w:t>ОТ Лицензиата:</w:t>
            </w:r>
          </w:p>
          <w:p w:rsidR="00DB6924" w:rsidRPr="00DB6924" w:rsidRDefault="00DB6924" w:rsidP="00DB6924">
            <w:pPr>
              <w:shd w:val="clear" w:color="auto" w:fill="FFFFFF"/>
              <w:spacing w:after="0" w:line="288" w:lineRule="exact"/>
              <w:ind w:left="317" w:firstLine="2"/>
              <w:rPr>
                <w:rFonts w:ascii="Times New Roman" w:eastAsia="Times New Roman" w:hAnsi="Times New Roman" w:cs="Times New Roman"/>
                <w:spacing w:val="-6"/>
                <w:sz w:val="23"/>
                <w:szCs w:val="23"/>
              </w:rPr>
            </w:pPr>
            <w:r w:rsidRPr="00DB6924">
              <w:rPr>
                <w:rFonts w:ascii="Times New Roman" w:eastAsia="Times New Roman" w:hAnsi="Times New Roman" w:cs="Times New Roman"/>
                <w:spacing w:val="-6"/>
                <w:sz w:val="23"/>
                <w:szCs w:val="23"/>
              </w:rPr>
              <w:t xml:space="preserve">          Генеральный директор</w:t>
            </w:r>
          </w:p>
          <w:p w:rsidR="00DB6924" w:rsidRPr="00DB6924" w:rsidRDefault="00DB6924" w:rsidP="00DB6924">
            <w:pPr>
              <w:shd w:val="clear" w:color="auto" w:fill="FFFFFF"/>
              <w:spacing w:after="0" w:line="288" w:lineRule="exact"/>
              <w:ind w:left="317" w:firstLine="2"/>
              <w:rPr>
                <w:rFonts w:ascii="Times New Roman" w:eastAsia="Times New Roman" w:hAnsi="Times New Roman" w:cs="Times New Roman"/>
                <w:spacing w:val="1"/>
                <w:sz w:val="23"/>
                <w:szCs w:val="23"/>
              </w:rPr>
            </w:pPr>
            <w:r w:rsidRPr="00DB6924">
              <w:rPr>
                <w:rFonts w:ascii="Times New Roman" w:eastAsia="Times New Roman" w:hAnsi="Times New Roman" w:cs="Times New Roman"/>
                <w:spacing w:val="1"/>
                <w:sz w:val="23"/>
                <w:szCs w:val="23"/>
              </w:rPr>
              <w:t xml:space="preserve">         ООО «</w:t>
            </w:r>
            <w:proofErr w:type="spellStart"/>
            <w:r w:rsidRPr="00DB6924">
              <w:rPr>
                <w:rFonts w:ascii="Times New Roman" w:eastAsia="Times New Roman" w:hAnsi="Times New Roman" w:cs="Times New Roman"/>
                <w:spacing w:val="1"/>
                <w:sz w:val="23"/>
                <w:szCs w:val="23"/>
              </w:rPr>
              <w:t>Транзас</w:t>
            </w:r>
            <w:proofErr w:type="spellEnd"/>
            <w:r w:rsidRPr="00DB6924">
              <w:rPr>
                <w:rFonts w:ascii="Times New Roman" w:eastAsia="Times New Roman" w:hAnsi="Times New Roman" w:cs="Times New Roman"/>
                <w:spacing w:val="1"/>
                <w:sz w:val="23"/>
                <w:szCs w:val="23"/>
              </w:rPr>
              <w:t xml:space="preserve"> Навигатор»</w:t>
            </w:r>
          </w:p>
          <w:p w:rsidR="00DB6924" w:rsidRPr="00DB6924" w:rsidRDefault="00DB6924" w:rsidP="00DB6924">
            <w:pPr>
              <w:shd w:val="clear" w:color="auto" w:fill="FFFFFF"/>
              <w:spacing w:after="0" w:line="288" w:lineRule="exact"/>
              <w:ind w:left="418" w:hanging="382"/>
              <w:jc w:val="both"/>
              <w:rPr>
                <w:rFonts w:ascii="Times New Roman" w:eastAsia="Times New Roman" w:hAnsi="Times New Roman" w:cs="Times New Roman"/>
                <w:spacing w:val="1"/>
                <w:sz w:val="23"/>
                <w:szCs w:val="23"/>
              </w:rPr>
            </w:pPr>
          </w:p>
          <w:p w:rsidR="00DB6924" w:rsidRPr="00DB6924" w:rsidRDefault="00DB6924" w:rsidP="00DB6924">
            <w:pPr>
              <w:shd w:val="clear" w:color="auto" w:fill="FFFFFF"/>
              <w:spacing w:after="0" w:line="288" w:lineRule="exact"/>
              <w:ind w:left="418" w:hanging="382"/>
              <w:jc w:val="both"/>
              <w:rPr>
                <w:rFonts w:ascii="Times New Roman" w:eastAsia="Times New Roman" w:hAnsi="Times New Roman" w:cs="Times New Roman"/>
                <w:spacing w:val="1"/>
                <w:sz w:val="23"/>
                <w:szCs w:val="23"/>
              </w:rPr>
            </w:pPr>
          </w:p>
          <w:p w:rsidR="00DB6924" w:rsidRPr="00DB6924" w:rsidRDefault="00DB6924" w:rsidP="00DB6924">
            <w:pPr>
              <w:shd w:val="clear" w:color="auto" w:fill="FFFFFF"/>
              <w:spacing w:after="0" w:line="288" w:lineRule="exact"/>
              <w:ind w:left="418" w:hanging="382"/>
              <w:jc w:val="both"/>
              <w:rPr>
                <w:rFonts w:ascii="Times New Roman" w:eastAsia="Times New Roman" w:hAnsi="Times New Roman" w:cs="Times New Roman"/>
                <w:spacing w:val="1"/>
                <w:sz w:val="23"/>
                <w:szCs w:val="23"/>
              </w:rPr>
            </w:pPr>
          </w:p>
          <w:p w:rsidR="00DB6924" w:rsidRPr="00DB6924" w:rsidRDefault="00DB6924" w:rsidP="00DB6924">
            <w:pPr>
              <w:shd w:val="clear" w:color="auto" w:fill="FFFFFF"/>
              <w:spacing w:after="0" w:line="240" w:lineRule="auto"/>
              <w:ind w:left="920"/>
              <w:jc w:val="both"/>
              <w:rPr>
                <w:rFonts w:ascii="Times New Roman" w:eastAsia="Times New Roman" w:hAnsi="Times New Roman" w:cs="Times New Roman"/>
                <w:spacing w:val="-7"/>
                <w:sz w:val="23"/>
                <w:szCs w:val="23"/>
              </w:rPr>
            </w:pPr>
            <w:r w:rsidRPr="00DB6924">
              <w:rPr>
                <w:rFonts w:ascii="Times New Roman" w:eastAsia="Times New Roman" w:hAnsi="Times New Roman" w:cs="Times New Roman"/>
                <w:spacing w:val="-7"/>
                <w:sz w:val="23"/>
                <w:szCs w:val="23"/>
              </w:rPr>
              <w:t xml:space="preserve">___________________ И.Б. </w:t>
            </w:r>
            <w:proofErr w:type="spellStart"/>
            <w:r w:rsidRPr="00DB6924">
              <w:rPr>
                <w:rFonts w:ascii="Times New Roman" w:eastAsia="Times New Roman" w:hAnsi="Times New Roman" w:cs="Times New Roman"/>
                <w:spacing w:val="-7"/>
                <w:sz w:val="23"/>
                <w:szCs w:val="23"/>
              </w:rPr>
              <w:t>Гапешко</w:t>
            </w:r>
            <w:proofErr w:type="spellEnd"/>
          </w:p>
          <w:p w:rsidR="00DB6924" w:rsidRPr="00DB6924" w:rsidRDefault="00DB6924" w:rsidP="00DB6924">
            <w:pPr>
              <w:shd w:val="clear" w:color="auto" w:fill="FFFFFF"/>
              <w:spacing w:after="0" w:line="240" w:lineRule="auto"/>
              <w:ind w:left="920"/>
              <w:jc w:val="both"/>
              <w:rPr>
                <w:rFonts w:ascii="Times New Roman" w:eastAsia="Times New Roman" w:hAnsi="Times New Roman" w:cs="Times New Roman"/>
                <w:b/>
                <w:bCs/>
                <w:spacing w:val="-10"/>
                <w:sz w:val="23"/>
                <w:szCs w:val="23"/>
              </w:rPr>
            </w:pPr>
            <w:proofErr w:type="spellStart"/>
            <w:r w:rsidRPr="00DB6924">
              <w:rPr>
                <w:rFonts w:ascii="Times New Roman" w:eastAsia="Times New Roman" w:hAnsi="Times New Roman" w:cs="Times New Roman"/>
                <w:spacing w:val="-7"/>
                <w:sz w:val="23"/>
                <w:szCs w:val="23"/>
              </w:rPr>
              <w:t>М.п</w:t>
            </w:r>
            <w:proofErr w:type="spellEnd"/>
            <w:r w:rsidRPr="00DB6924">
              <w:rPr>
                <w:rFonts w:ascii="Times New Roman" w:eastAsia="Times New Roman" w:hAnsi="Times New Roman" w:cs="Times New Roman"/>
                <w:spacing w:val="-7"/>
                <w:sz w:val="23"/>
                <w:szCs w:val="23"/>
              </w:rPr>
              <w:t>.</w:t>
            </w:r>
          </w:p>
        </w:tc>
      </w:tr>
    </w:tbl>
    <w:p w:rsidR="00DB6924" w:rsidRPr="00DB6924" w:rsidRDefault="00DB6924" w:rsidP="00DB6924">
      <w:pPr>
        <w:widowControl w:val="0"/>
        <w:spacing w:after="0" w:line="240" w:lineRule="auto"/>
        <w:jc w:val="right"/>
        <w:rPr>
          <w:rFonts w:ascii="Times New Roman" w:eastAsia="Times New Roman" w:hAnsi="Times New Roman" w:cs="Times New Roman"/>
          <w:sz w:val="23"/>
          <w:szCs w:val="23"/>
        </w:rPr>
      </w:pPr>
    </w:p>
    <w:p w:rsidR="00DB6924" w:rsidRPr="00126CB9" w:rsidRDefault="00DB6924" w:rsidP="00126CB9">
      <w:pPr>
        <w:rPr>
          <w:rFonts w:ascii="Times New Roman" w:eastAsia="Times New Roman" w:hAnsi="Times New Roman" w:cs="Times New Roman"/>
          <w:sz w:val="26"/>
          <w:szCs w:val="26"/>
          <w:lang w:eastAsia="ru-RU"/>
        </w:rPr>
      </w:pPr>
    </w:p>
    <w:sectPr w:rsidR="00DB6924" w:rsidRPr="00126CB9" w:rsidSect="004A5578">
      <w:pgSz w:w="11909" w:h="16834" w:code="9"/>
      <w:pgMar w:top="1134" w:right="567" w:bottom="1134" w:left="1134" w:header="567"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8A" w:rsidRDefault="009C1B8A" w:rsidP="005D5581">
      <w:pPr>
        <w:spacing w:after="0" w:line="240" w:lineRule="auto"/>
      </w:pPr>
      <w:r>
        <w:separator/>
      </w:r>
    </w:p>
  </w:endnote>
  <w:endnote w:type="continuationSeparator" w:id="0">
    <w:p w:rsidR="009C1B8A" w:rsidRDefault="009C1B8A"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8A" w:rsidRDefault="009C1B8A" w:rsidP="005D5581">
      <w:pPr>
        <w:spacing w:after="0" w:line="240" w:lineRule="auto"/>
      </w:pPr>
      <w:r>
        <w:separator/>
      </w:r>
    </w:p>
  </w:footnote>
  <w:footnote w:type="continuationSeparator" w:id="0">
    <w:p w:rsidR="009C1B8A" w:rsidRDefault="009C1B8A"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5">
    <w:nsid w:val="18BC2BBF"/>
    <w:multiLevelType w:val="multilevel"/>
    <w:tmpl w:val="0004E006"/>
    <w:lvl w:ilvl="0">
      <w:start w:val="1"/>
      <w:numFmt w:val="decimal"/>
      <w:lvlText w:val="%1."/>
      <w:lvlJc w:val="left"/>
      <w:pPr>
        <w:ind w:left="615" w:hanging="615"/>
      </w:pPr>
      <w:rPr>
        <w:rFonts w:cs="Times New Roman" w:hint="default"/>
      </w:rPr>
    </w:lvl>
    <w:lvl w:ilvl="1">
      <w:start w:val="1"/>
      <w:numFmt w:val="decimal"/>
      <w:lvlText w:val="%1.%2."/>
      <w:lvlJc w:val="left"/>
      <w:pPr>
        <w:ind w:left="3734" w:hanging="61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7">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8">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3BC444F"/>
    <w:multiLevelType w:val="hybridMultilevel"/>
    <w:tmpl w:val="AC56F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C020F4"/>
    <w:multiLevelType w:val="multilevel"/>
    <w:tmpl w:val="E8F6D7A4"/>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980" w:hanging="144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3">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6"/>
  </w:num>
  <w:num w:numId="2">
    <w:abstractNumId w:val="17"/>
  </w:num>
  <w:num w:numId="3">
    <w:abstractNumId w:val="21"/>
  </w:num>
  <w:num w:numId="4">
    <w:abstractNumId w:val="12"/>
  </w:num>
  <w:num w:numId="5">
    <w:abstractNumId w:val="19"/>
  </w:num>
  <w:num w:numId="6">
    <w:abstractNumId w:val="9"/>
  </w:num>
  <w:num w:numId="7">
    <w:abstractNumId w:val="23"/>
  </w:num>
  <w:num w:numId="8">
    <w:abstractNumId w:val="7"/>
  </w:num>
  <w:num w:numId="9">
    <w:abstractNumId w:val="4"/>
  </w:num>
  <w:num w:numId="10">
    <w:abstractNumId w:val="20"/>
  </w:num>
  <w:num w:numId="11">
    <w:abstractNumId w:val="14"/>
  </w:num>
  <w:num w:numId="12">
    <w:abstractNumId w:val="18"/>
  </w:num>
  <w:num w:numId="13">
    <w:abstractNumId w:val="13"/>
  </w:num>
  <w:num w:numId="14">
    <w:abstractNumId w:val="10"/>
  </w:num>
  <w:num w:numId="15">
    <w:abstractNumId w:val="8"/>
  </w:num>
  <w:num w:numId="16">
    <w:abstractNumId w:val="2"/>
  </w:num>
  <w:num w:numId="17">
    <w:abstractNumId w:val="11"/>
  </w:num>
  <w:num w:numId="18">
    <w:abstractNumId w:val="3"/>
  </w:num>
  <w:num w:numId="19">
    <w:abstractNumId w:val="1"/>
  </w:num>
  <w:num w:numId="20">
    <w:abstractNumId w:val="15"/>
  </w:num>
  <w:num w:numId="21">
    <w:abstractNumId w:val="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5F33"/>
    <w:rsid w:val="00033062"/>
    <w:rsid w:val="00033B48"/>
    <w:rsid w:val="000404F1"/>
    <w:rsid w:val="00046BDB"/>
    <w:rsid w:val="00052181"/>
    <w:rsid w:val="0006110E"/>
    <w:rsid w:val="00062552"/>
    <w:rsid w:val="00073DC5"/>
    <w:rsid w:val="00092008"/>
    <w:rsid w:val="000A5D91"/>
    <w:rsid w:val="000B6DD3"/>
    <w:rsid w:val="000D4494"/>
    <w:rsid w:val="000D689D"/>
    <w:rsid w:val="000D719C"/>
    <w:rsid w:val="000E18CB"/>
    <w:rsid w:val="000F31CB"/>
    <w:rsid w:val="000F7FB7"/>
    <w:rsid w:val="00102138"/>
    <w:rsid w:val="00112A42"/>
    <w:rsid w:val="0012329C"/>
    <w:rsid w:val="001260F6"/>
    <w:rsid w:val="001265B7"/>
    <w:rsid w:val="00126CB9"/>
    <w:rsid w:val="00132409"/>
    <w:rsid w:val="0014477F"/>
    <w:rsid w:val="00150240"/>
    <w:rsid w:val="00161AB9"/>
    <w:rsid w:val="00170718"/>
    <w:rsid w:val="00182E6C"/>
    <w:rsid w:val="00196AB0"/>
    <w:rsid w:val="001B0337"/>
    <w:rsid w:val="001C0A77"/>
    <w:rsid w:val="001D0905"/>
    <w:rsid w:val="001F46AF"/>
    <w:rsid w:val="00203513"/>
    <w:rsid w:val="00204F5C"/>
    <w:rsid w:val="00211E79"/>
    <w:rsid w:val="0021464D"/>
    <w:rsid w:val="00216342"/>
    <w:rsid w:val="00217E33"/>
    <w:rsid w:val="00223C78"/>
    <w:rsid w:val="00223F29"/>
    <w:rsid w:val="0022557F"/>
    <w:rsid w:val="00233855"/>
    <w:rsid w:val="00252A48"/>
    <w:rsid w:val="00263CA4"/>
    <w:rsid w:val="0026420F"/>
    <w:rsid w:val="00270EAF"/>
    <w:rsid w:val="00273245"/>
    <w:rsid w:val="00277A35"/>
    <w:rsid w:val="002A19C7"/>
    <w:rsid w:val="002A38CD"/>
    <w:rsid w:val="002C36A0"/>
    <w:rsid w:val="002E5BF6"/>
    <w:rsid w:val="002E68E7"/>
    <w:rsid w:val="002F15E7"/>
    <w:rsid w:val="002F356E"/>
    <w:rsid w:val="00302C7D"/>
    <w:rsid w:val="00304B8A"/>
    <w:rsid w:val="003155D9"/>
    <w:rsid w:val="00321DA3"/>
    <w:rsid w:val="00322231"/>
    <w:rsid w:val="00341CE8"/>
    <w:rsid w:val="003423BD"/>
    <w:rsid w:val="00362760"/>
    <w:rsid w:val="00372205"/>
    <w:rsid w:val="00387888"/>
    <w:rsid w:val="003A0052"/>
    <w:rsid w:val="003A66E2"/>
    <w:rsid w:val="003B2C90"/>
    <w:rsid w:val="003B544D"/>
    <w:rsid w:val="003D6A3A"/>
    <w:rsid w:val="00410A1F"/>
    <w:rsid w:val="00415DB9"/>
    <w:rsid w:val="00420258"/>
    <w:rsid w:val="0043241D"/>
    <w:rsid w:val="00442B34"/>
    <w:rsid w:val="00453F68"/>
    <w:rsid w:val="00471C64"/>
    <w:rsid w:val="004768CE"/>
    <w:rsid w:val="004A5578"/>
    <w:rsid w:val="004B7884"/>
    <w:rsid w:val="004C4FD8"/>
    <w:rsid w:val="004C782D"/>
    <w:rsid w:val="004D017F"/>
    <w:rsid w:val="004D31EB"/>
    <w:rsid w:val="004F05D8"/>
    <w:rsid w:val="004F7163"/>
    <w:rsid w:val="00500E2F"/>
    <w:rsid w:val="005049B7"/>
    <w:rsid w:val="00504F79"/>
    <w:rsid w:val="005063C9"/>
    <w:rsid w:val="00521D0C"/>
    <w:rsid w:val="005248AB"/>
    <w:rsid w:val="005348D9"/>
    <w:rsid w:val="0055207F"/>
    <w:rsid w:val="00553C55"/>
    <w:rsid w:val="005970BD"/>
    <w:rsid w:val="005B4C2B"/>
    <w:rsid w:val="005C64BF"/>
    <w:rsid w:val="005D5581"/>
    <w:rsid w:val="005F1272"/>
    <w:rsid w:val="0060472F"/>
    <w:rsid w:val="006111EE"/>
    <w:rsid w:val="00622689"/>
    <w:rsid w:val="0062346E"/>
    <w:rsid w:val="00632410"/>
    <w:rsid w:val="00635554"/>
    <w:rsid w:val="00637570"/>
    <w:rsid w:val="00641B96"/>
    <w:rsid w:val="006540B8"/>
    <w:rsid w:val="00654767"/>
    <w:rsid w:val="00654E0B"/>
    <w:rsid w:val="00655557"/>
    <w:rsid w:val="00663196"/>
    <w:rsid w:val="00664103"/>
    <w:rsid w:val="006641C8"/>
    <w:rsid w:val="00681B10"/>
    <w:rsid w:val="006826EB"/>
    <w:rsid w:val="00686EA0"/>
    <w:rsid w:val="00695F55"/>
    <w:rsid w:val="006D26F2"/>
    <w:rsid w:val="006E062E"/>
    <w:rsid w:val="006E278B"/>
    <w:rsid w:val="006E2EA0"/>
    <w:rsid w:val="006F10F4"/>
    <w:rsid w:val="006F50CF"/>
    <w:rsid w:val="006F5656"/>
    <w:rsid w:val="006F787E"/>
    <w:rsid w:val="00700EAD"/>
    <w:rsid w:val="00716B2B"/>
    <w:rsid w:val="00720916"/>
    <w:rsid w:val="00730D72"/>
    <w:rsid w:val="00745EEE"/>
    <w:rsid w:val="00753260"/>
    <w:rsid w:val="007A129A"/>
    <w:rsid w:val="007A1E5D"/>
    <w:rsid w:val="007A464B"/>
    <w:rsid w:val="007D2CBC"/>
    <w:rsid w:val="007D4533"/>
    <w:rsid w:val="007D7A09"/>
    <w:rsid w:val="007E787C"/>
    <w:rsid w:val="007F16A3"/>
    <w:rsid w:val="007F6753"/>
    <w:rsid w:val="008017D2"/>
    <w:rsid w:val="0080221C"/>
    <w:rsid w:val="008027F9"/>
    <w:rsid w:val="00804B54"/>
    <w:rsid w:val="008109CA"/>
    <w:rsid w:val="008230C3"/>
    <w:rsid w:val="008267FF"/>
    <w:rsid w:val="00834D47"/>
    <w:rsid w:val="00837C37"/>
    <w:rsid w:val="0084036C"/>
    <w:rsid w:val="00846967"/>
    <w:rsid w:val="00880789"/>
    <w:rsid w:val="00883CDE"/>
    <w:rsid w:val="008C59E0"/>
    <w:rsid w:val="008E3BCE"/>
    <w:rsid w:val="008F4392"/>
    <w:rsid w:val="009053E6"/>
    <w:rsid w:val="0091061A"/>
    <w:rsid w:val="0091293B"/>
    <w:rsid w:val="00920608"/>
    <w:rsid w:val="00925DD2"/>
    <w:rsid w:val="00954BCF"/>
    <w:rsid w:val="0095703A"/>
    <w:rsid w:val="00962FAB"/>
    <w:rsid w:val="00972101"/>
    <w:rsid w:val="00982BAE"/>
    <w:rsid w:val="00985D27"/>
    <w:rsid w:val="009B4E94"/>
    <w:rsid w:val="009C1B8A"/>
    <w:rsid w:val="009E2A6A"/>
    <w:rsid w:val="00A02020"/>
    <w:rsid w:val="00A22F87"/>
    <w:rsid w:val="00A23DDA"/>
    <w:rsid w:val="00A34AA5"/>
    <w:rsid w:val="00A47D75"/>
    <w:rsid w:val="00A50741"/>
    <w:rsid w:val="00A51FF6"/>
    <w:rsid w:val="00A74490"/>
    <w:rsid w:val="00A756ED"/>
    <w:rsid w:val="00A774B3"/>
    <w:rsid w:val="00AA5816"/>
    <w:rsid w:val="00AB251F"/>
    <w:rsid w:val="00AC4D64"/>
    <w:rsid w:val="00AF538D"/>
    <w:rsid w:val="00B01241"/>
    <w:rsid w:val="00B06ECF"/>
    <w:rsid w:val="00B1547C"/>
    <w:rsid w:val="00B15CB4"/>
    <w:rsid w:val="00B32C1F"/>
    <w:rsid w:val="00B475E3"/>
    <w:rsid w:val="00B47FEF"/>
    <w:rsid w:val="00B607E7"/>
    <w:rsid w:val="00B87778"/>
    <w:rsid w:val="00BA212F"/>
    <w:rsid w:val="00BD0121"/>
    <w:rsid w:val="00BD24F1"/>
    <w:rsid w:val="00BE0900"/>
    <w:rsid w:val="00C143D5"/>
    <w:rsid w:val="00C1522C"/>
    <w:rsid w:val="00C17E04"/>
    <w:rsid w:val="00C40957"/>
    <w:rsid w:val="00C576F3"/>
    <w:rsid w:val="00C87E3E"/>
    <w:rsid w:val="00C97BB8"/>
    <w:rsid w:val="00CA49F5"/>
    <w:rsid w:val="00CA646D"/>
    <w:rsid w:val="00CA6476"/>
    <w:rsid w:val="00CD0172"/>
    <w:rsid w:val="00CD37C4"/>
    <w:rsid w:val="00CE0F8F"/>
    <w:rsid w:val="00CF69A1"/>
    <w:rsid w:val="00CF76E1"/>
    <w:rsid w:val="00D165F3"/>
    <w:rsid w:val="00D175FB"/>
    <w:rsid w:val="00D55C0F"/>
    <w:rsid w:val="00D61C26"/>
    <w:rsid w:val="00D627C4"/>
    <w:rsid w:val="00D715F8"/>
    <w:rsid w:val="00D7446D"/>
    <w:rsid w:val="00D74756"/>
    <w:rsid w:val="00D83120"/>
    <w:rsid w:val="00D83B52"/>
    <w:rsid w:val="00D86FD6"/>
    <w:rsid w:val="00D914E8"/>
    <w:rsid w:val="00DA392C"/>
    <w:rsid w:val="00DA3C94"/>
    <w:rsid w:val="00DB6924"/>
    <w:rsid w:val="00DB7ADA"/>
    <w:rsid w:val="00DC0416"/>
    <w:rsid w:val="00DD2335"/>
    <w:rsid w:val="00DD3767"/>
    <w:rsid w:val="00DE7C54"/>
    <w:rsid w:val="00DF009B"/>
    <w:rsid w:val="00DF5F49"/>
    <w:rsid w:val="00E00D94"/>
    <w:rsid w:val="00E10866"/>
    <w:rsid w:val="00E11CC0"/>
    <w:rsid w:val="00E13863"/>
    <w:rsid w:val="00E15264"/>
    <w:rsid w:val="00E16A1C"/>
    <w:rsid w:val="00E27801"/>
    <w:rsid w:val="00E33224"/>
    <w:rsid w:val="00E35E5D"/>
    <w:rsid w:val="00E535ED"/>
    <w:rsid w:val="00E83F3A"/>
    <w:rsid w:val="00E922D1"/>
    <w:rsid w:val="00EA55B3"/>
    <w:rsid w:val="00EA7B18"/>
    <w:rsid w:val="00EB3440"/>
    <w:rsid w:val="00EB39EF"/>
    <w:rsid w:val="00EC29B5"/>
    <w:rsid w:val="00ED0B9E"/>
    <w:rsid w:val="00ED2756"/>
    <w:rsid w:val="00ED5752"/>
    <w:rsid w:val="00EE37FE"/>
    <w:rsid w:val="00EE511F"/>
    <w:rsid w:val="00EF6583"/>
    <w:rsid w:val="00F0395A"/>
    <w:rsid w:val="00F17940"/>
    <w:rsid w:val="00F220CA"/>
    <w:rsid w:val="00F32E3C"/>
    <w:rsid w:val="00F42D6B"/>
    <w:rsid w:val="00F87642"/>
    <w:rsid w:val="00FA06A1"/>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5">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5">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nr@trans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www.trans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8F8520F-FAB6-4C24-A304-E1660B78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4864</Words>
  <Characters>27729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27</cp:revision>
  <cp:lastPrinted>2019-04-19T05:23:00Z</cp:lastPrinted>
  <dcterms:created xsi:type="dcterms:W3CDTF">2018-03-30T08:56:00Z</dcterms:created>
  <dcterms:modified xsi:type="dcterms:W3CDTF">2019-04-30T07:10:00Z</dcterms:modified>
</cp:coreProperties>
</file>