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>
        <w:rPr>
          <w:rFonts w:ascii="Times New Roman" w:hAnsi="Times New Roman" w:cs="Times New Roman"/>
          <w:sz w:val="24"/>
          <w:szCs w:val="24"/>
        </w:rPr>
        <w:t>Возмещение</w:t>
      </w:r>
      <w:r w:rsidR="00F32242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 </w:t>
      </w:r>
      <w:r w:rsidR="00F32242" w:rsidRPr="00F32242">
        <w:rPr>
          <w:rFonts w:ascii="Times New Roman" w:hAnsi="Times New Roman" w:cs="Times New Roman"/>
          <w:sz w:val="24"/>
          <w:szCs w:val="24"/>
        </w:rPr>
        <w:t xml:space="preserve">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. с кадастровым номером 30:12:030009:67, расположенного по адресу: </w:t>
      </w:r>
      <w:proofErr w:type="gramStart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Астраханская область, г. Астрахань, Советский район,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ул.Б.Хмельницкого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, 3, включающей в себя нежилые помещения, общей площадью 334,7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>.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F32242">
        <w:rPr>
          <w:rFonts w:ascii="Times New Roman" w:hAnsi="Times New Roman" w:cs="Times New Roman"/>
          <w:sz w:val="24"/>
          <w:szCs w:val="24"/>
        </w:rPr>
        <w:t xml:space="preserve">пп.13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9F579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F32242" w:rsidRPr="00F32242" w:rsidRDefault="00F32242" w:rsidP="00F322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Сторона 2 возмещает Стороне 1 затраты на коммунальные услуги по содержанию части помещения №1 здания учебного корпуса с пристройкой общей площадью 5124,6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. с кадастровым номером 30:12:030009:67, расположенного по адресу: Астраханская область, г. Астрахань, Советский район,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ул.Б.Хмельницкого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, 3, включающей в себя нежилые помещения, общей площадью 334,7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. (далее – Помещения), занимаемые Стороной 1 на основании договора безвозмездного пользования № 347/19 от «30» августа 2019 г., в том числе:</w:t>
            </w:r>
          </w:p>
          <w:p w:rsidR="002E5BF6" w:rsidRPr="002E5BF6" w:rsidRDefault="00F32242" w:rsidP="00F322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- затраты на электроэнергию, теплоснабжение, горячее и холодное водоснабжение и водоотведение.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32242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Астрахань, Советский район, ул. Б. Хмельницкого, 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32242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376 322 (Триста семьдесят шесть тысяч триста двадцать два) рубля 66 копеек, с учетом НДС 20%.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242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32242" w:rsidRPr="00F32242">
        <w:rPr>
          <w:rFonts w:ascii="Times New Roman" w:hAnsi="Times New Roman" w:cs="Times New Roman"/>
          <w:sz w:val="23"/>
          <w:szCs w:val="23"/>
        </w:rPr>
        <w:t xml:space="preserve">Возмещение расходов 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 xml:space="preserve">. с кадастровым номером 30:12:030009:67, расположенного по адресу: Астраханская область, г. Астрахань, Советский район,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ул.Б.Хмельницкого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 xml:space="preserve">, 3, включающей в себя нежилые помещения, общей площадью 334,7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>.</w:t>
      </w:r>
      <w:r w:rsidR="000234CE" w:rsidRPr="00F32242">
        <w:rPr>
          <w:rFonts w:ascii="Times New Roman" w:hAnsi="Times New Roman" w:cs="Times New Roman"/>
          <w:sz w:val="23"/>
          <w:szCs w:val="23"/>
        </w:rPr>
        <w:t>»</w:t>
      </w:r>
      <w:r w:rsidR="0002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0234CE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0222AD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</w:t>
      </w:r>
      <w:r w:rsidR="009D7F40">
        <w:rPr>
          <w:rFonts w:ascii="Times New Roman" w:hAnsi="Times New Roman" w:cs="Times New Roman"/>
          <w:sz w:val="24"/>
          <w:szCs w:val="24"/>
        </w:rPr>
        <w:t>Соглашения</w:t>
      </w:r>
      <w:r w:rsidRPr="00D715F8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F32242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Астрахань, Советский район, ул. Б. Хмельницкого, 3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CD5F7F" w:rsidP="00A1003A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CD5F7F">
              <w:rPr>
                <w:sz w:val="24"/>
                <w:szCs w:val="24"/>
              </w:rPr>
              <w:t xml:space="preserve">с </w:t>
            </w:r>
            <w:r w:rsidR="00F32242">
              <w:rPr>
                <w:sz w:val="24"/>
                <w:szCs w:val="24"/>
              </w:rPr>
              <w:t>01.01</w:t>
            </w:r>
            <w:r w:rsidRPr="00CD5F7F">
              <w:rPr>
                <w:sz w:val="24"/>
                <w:szCs w:val="24"/>
              </w:rPr>
              <w:t>.2022 года по 31.12.2022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F32242" w:rsidP="00B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376 322 (Триста семьдесят шесть тысяч триста двадцать два) рубля 66 копеек, с учетом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D7F40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F40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D7F4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</w:p>
    <w:p w:rsidR="00671124" w:rsidRDefault="006711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возмещении коммунальных платежей </w:t>
      </w: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№__________</w:t>
      </w:r>
      <w:r w:rsidRPr="0067112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tabs>
          <w:tab w:val="left" w:pos="6706"/>
        </w:tabs>
        <w:spacing w:after="307" w:line="240" w:lineRule="auto"/>
        <w:ind w:lef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Астрахань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11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2021 г.</w:t>
      </w:r>
    </w:p>
    <w:p w:rsidR="00671124" w:rsidRPr="00671124" w:rsidRDefault="00671124" w:rsidP="00671124">
      <w:pPr>
        <w:widowControl w:val="0"/>
        <w:tabs>
          <w:tab w:val="left" w:pos="6706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 (сокращенное наименование - ФГБОУ ВО «ВГУВТ»)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«Сторона 1», в лице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Каспийского института морского и речного транспорта им. ген.-адм. Ф. М. Апраксина - филиала ФГБОУ ВО «ВГУВТ» Карташовой Ольги Ивановны, действующего на основании доверенности от 17.04.2020 № 15, с одной стороны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671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учреждение «Администрация</w:t>
      </w:r>
      <w:proofErr w:type="gramEnd"/>
      <w:r w:rsidRPr="00671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морских портов Каспийского моря» (сокращенное наименование - ФГБУ «АМП Каспийского моря»)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«Сторона 2»,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руководителя ФГБУ «АМП Каспийского моря»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proofErr w:type="gramStart"/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671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Устава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«Стороны», на основании </w:t>
      </w:r>
      <w:proofErr w:type="spellStart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 п. 4.9.1. Положения о закупках товаров, работ, услуг для нужд ФГБУ «АМП Каспийского моря» заключили настоящее соглашение о нижеследующем:</w:t>
      </w:r>
    </w:p>
    <w:p w:rsidR="00671124" w:rsidRPr="00671124" w:rsidRDefault="00671124" w:rsidP="00671124">
      <w:pPr>
        <w:widowControl w:val="0"/>
        <w:tabs>
          <w:tab w:val="left" w:pos="6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СОГЛАШЕНИЯ</w:t>
      </w:r>
    </w:p>
    <w:p w:rsidR="00671124" w:rsidRPr="00671124" w:rsidRDefault="00671124" w:rsidP="0067112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возмещает Стороне 1 затраты на коммунальные услуги по содержанию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части помещения №1 здания учебного корпуса с пристройкой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5124,6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30:12:030009:67, расположенного по адресу: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Астраханская область, г. Астрахань, Советский район,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ул.Б.Хмельницкого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3, включающей в себя нежилые помещения, общей площадью 334,7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(далее – Помещения), занимаемые 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Стороной 1 на основании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№ 347/19 от «30» августа 2019 г., в том числе:</w:t>
      </w:r>
    </w:p>
    <w:p w:rsidR="00671124" w:rsidRPr="00671124" w:rsidRDefault="00671124" w:rsidP="0067112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электроэнергию, теплоснабжение, горячее и холодное водоснабжение и водоотведение.</w:t>
      </w:r>
    </w:p>
    <w:p w:rsidR="00671124" w:rsidRPr="00671124" w:rsidRDefault="00671124" w:rsidP="00671124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Стороны пришли к соглашению о том, что возмещение коммунальных платежей по содержанию Помещений не имеет цели извлечения прибыли и направлено на поддержание должного технического состояния Помещений.</w:t>
      </w:r>
    </w:p>
    <w:p w:rsidR="00671124" w:rsidRPr="00671124" w:rsidRDefault="00671124" w:rsidP="00671124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</w:r>
    </w:p>
    <w:p w:rsidR="00671124" w:rsidRPr="00671124" w:rsidRDefault="00671124" w:rsidP="00671124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момент заключения настоящего соглашения Сторона 1 владеет Помещениями на праве оперативного управления (номер и дата государственной регистрации права 30-30-01/170/2013-225 25.02.2014).</w:t>
      </w:r>
    </w:p>
    <w:p w:rsidR="00671124" w:rsidRPr="00671124" w:rsidRDefault="00671124" w:rsidP="00671124">
      <w:pPr>
        <w:widowControl w:val="0"/>
        <w:tabs>
          <w:tab w:val="left" w:pos="14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СТОРОН</w:t>
      </w:r>
    </w:p>
    <w:p w:rsidR="00671124" w:rsidRPr="00671124" w:rsidRDefault="00671124" w:rsidP="00671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эффективного использования Помещений Сторона 1 представляет Стороне 2 право временно потреблять часть ресурсов и услуг, отпущенных поставщиками ресурсов и услуг Стороне 1, а Сторона 2 обязуется возмещать Стороне 1 потребленные ресурсы и услуги.</w:t>
      </w:r>
    </w:p>
    <w:p w:rsidR="00671124" w:rsidRPr="00671124" w:rsidRDefault="00671124" w:rsidP="00671124">
      <w:pPr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Возмещение затрат </w:t>
      </w:r>
      <w:r w:rsidRP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Стороне 1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оплату Стороной 2 платежей по содержанию Помещений </w:t>
      </w:r>
      <w:r w:rsidRP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Стороной 1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124" w:rsidRPr="00671124" w:rsidRDefault="00671124" w:rsidP="00671124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Сторона 1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обязана:</w:t>
      </w:r>
    </w:p>
    <w:p w:rsidR="00671124" w:rsidRPr="00671124" w:rsidRDefault="00671124" w:rsidP="00671124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 установленные настоящим соглашением сроки выставлять Стороне 2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счета, с приложением расчета выставляемой суммы, предоставлять копии актов  </w:t>
      </w:r>
      <w:proofErr w:type="spellStart"/>
      <w:proofErr w:type="gram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</w:t>
      </w:r>
      <w:proofErr w:type="gram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оказанных услуг, подписанных поставщиками коммунальных услуг по содержанию Помещений и Стороной 1, акт снятия показаний приборов учета по форме Приложений № 3, 4 и 5 к настоящему соглашению.</w:t>
      </w:r>
    </w:p>
    <w:p w:rsidR="00671124" w:rsidRPr="00671124" w:rsidRDefault="00671124" w:rsidP="00671124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запросу Стороны 2 осуществлять сверку платежей, произведенных по настоящему соглашению.</w:t>
      </w:r>
    </w:p>
    <w:p w:rsidR="00671124" w:rsidRPr="00671124" w:rsidRDefault="00671124" w:rsidP="00671124">
      <w:pPr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Стороне 2 поставляемую энергию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холодную и горячую воду (водоснабжение и водоотведение); проводить плановые и внеплановые проверки технического состояния приборов учета и их показаний.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Согласовывать со Стороной 2 порядок учета </w:t>
      </w:r>
      <w:proofErr w:type="gramStart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переданных</w:t>
      </w:r>
      <w:proofErr w:type="gramEnd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электроэнергии,  холодной и горячей воды в отсутствии прибора учета в связи с его выходом из строя, либо сдачей его на государственную поверку.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Производить своевременные и качественные работы по ликвидации аварий и профилактическому ремонту электрических сетей и инженерных коммуникаций.</w:t>
      </w:r>
    </w:p>
    <w:p w:rsidR="00671124" w:rsidRPr="00671124" w:rsidRDefault="00671124" w:rsidP="00671124">
      <w:pPr>
        <w:widowControl w:val="0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2 обязана:</w:t>
      </w:r>
    </w:p>
    <w:p w:rsidR="00671124" w:rsidRPr="00671124" w:rsidRDefault="00671124" w:rsidP="00671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Своевременно в установленные настоящим соглашением сроки оплачивать Стороне 1 расходы на коммунальные услуги по содержанию Помещений согласно выставленному счету. </w:t>
      </w:r>
    </w:p>
    <w:p w:rsidR="00671124" w:rsidRPr="00671124" w:rsidRDefault="00671124" w:rsidP="00671124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По письменному запросу Стороны 1 осуществлять сверку платежей, произведенных по настоящему соглашению.</w:t>
      </w:r>
    </w:p>
    <w:p w:rsidR="00671124" w:rsidRPr="00671124" w:rsidRDefault="00671124" w:rsidP="00671124">
      <w:pPr>
        <w:widowControl w:val="0"/>
        <w:numPr>
          <w:ilvl w:val="2"/>
          <w:numId w:val="29"/>
        </w:numPr>
        <w:tabs>
          <w:tab w:val="left" w:pos="0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представителей Стороны 1 для проведения плановых и внеплановых проверок технического состояния приборов учета и их показаний.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Обязанность по эксплуатации установленных приборов учета, сохранности и целостности приборов учета, своевременной замене, государственной поверке возлагается на собственника приборов, то есть на Сторону 1.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РАСЧЕТОВ</w:t>
      </w:r>
    </w:p>
    <w:p w:rsidR="00671124" w:rsidRPr="00671124" w:rsidRDefault="00671124" w:rsidP="00671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Возмещение расходов по оплате коммунальных услуг производится по тарифам поставщиков коммунальных услуг, действующим на момент получения услуг Стороной 2.</w:t>
      </w:r>
    </w:p>
    <w:p w:rsidR="00671124" w:rsidRPr="00671124" w:rsidRDefault="00671124" w:rsidP="00671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Объём электроэнергии, холодной и горячей воды, подлежащий возмещению Стороной 2, рассчитывается на основании показаний приборов учета, установленных в точках присоединения (Приложение № 1 к настоящему соглашению). Объём тепловой энергии на отопление рассчитывается  с учётом показаний приборов учета в соответствии с Приложением № 7 к настоящему соглашению.</w:t>
      </w:r>
    </w:p>
    <w:p w:rsidR="00671124" w:rsidRPr="00671124" w:rsidRDefault="00671124" w:rsidP="00671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Ориентировочно сумма возмещения расходов на коммунальные услуги по содержанию Помещений за период с 01.01.2022 по 31.12.2022 согласно данным Приложения № 2 к настоящему соглашению составляет 376 322 (Триста семьдесят шесть тысяч триста двадцать два) рубля 66 копеек, с учетом НДС 20%.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Сторона 1 ежемесячно на основании счетов поставщиков коммунальных услуг по содержанию Помещений в срок до 30 числа месяца, следующего за </w:t>
      </w:r>
      <w:proofErr w:type="gram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выставляет Стороне 2 счет на возмещение (оплату) коммунальных услуг по содержанию Помещений. </w:t>
      </w:r>
      <w:proofErr w:type="gram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счетом Сторона 1 предоставляет расчет выставляемой суммы, копии актов выполненных работ (оказанных услуг) за соответствующий месяц, подписанных поставщиками коммунальных услуг по содержанию Помещений и Стороной 1, акты снятия показаний приборов учета по формам Приложений № 3, 4 и 5 к настоящему соглашению, включающие показания приборов учета, установленных в точках присоединения, на последний рабочий день каждого расчетного периода, подписанный представителями</w:t>
      </w:r>
      <w:proofErr w:type="gram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1 и Стороны 2.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Коммунальные услуги по содержанию Помещений возмещаются (оплачиваются) Стороной 2 Стороне 1 самостоятельно не позднее 20 (Двадцати) рабочих дней со дня предоставления Стороной 1 документов, указанных в пункте 3.4 настоящего соглашения, по платежным реквизитам, указанным в счете на возмещение (оплату) коммунальных услуг по содержанию Помещений. Обязанность Стороны 2 по возмещению (оплате) коммунальных услуг по </w:t>
      </w: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Помещений считается исполненной с момента списания денежных сре</w:t>
      </w:r>
      <w:proofErr w:type="gramStart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л</w:t>
      </w:r>
      <w:proofErr w:type="gramEnd"/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ицевого счета Стороны 2.</w:t>
      </w:r>
    </w:p>
    <w:p w:rsidR="00671124" w:rsidRPr="00671124" w:rsidRDefault="00671124" w:rsidP="00671124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Сторона 2 получает документы, указанные в пункте 3.4 настоящего соглашения, по адресу: </w:t>
      </w:r>
    </w:p>
    <w:p w:rsidR="00671124" w:rsidRPr="00671124" w:rsidRDefault="00671124" w:rsidP="0067112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г. Астрахань, Советский район, </w:t>
      </w:r>
      <w:proofErr w:type="spellStart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ул.Б.Хмельницкого</w:t>
      </w:r>
      <w:proofErr w:type="spellEnd"/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3.</w:t>
      </w:r>
    </w:p>
    <w:p w:rsidR="00671124" w:rsidRPr="00671124" w:rsidRDefault="00671124" w:rsidP="0067112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досрочного прекращения договора безвозмездного пользования Сторона 1 выставляет счет в размере, рассчитанном пропорционально количеству дней пользования Помещением неполного месяца.</w:t>
      </w:r>
    </w:p>
    <w:p w:rsidR="00671124" w:rsidRPr="00671124" w:rsidRDefault="00671124" w:rsidP="0067112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выявлении факта предоставления Стороной 1 ненадлежащим образом оформленных документов, указанных в пункте 3.4 настоящего соглашения, Сторона 2 сообщает о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Федерации.</w:t>
      </w:r>
    </w:p>
    <w:p w:rsidR="00671124" w:rsidRPr="00671124" w:rsidRDefault="00671124" w:rsidP="0067112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671124" w:rsidRPr="00671124" w:rsidRDefault="00671124" w:rsidP="00671124">
      <w:pPr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1 не несет какой-либо ответственности перед Стороной 2 при прекращении подачи ресурсов по причине:</w:t>
      </w:r>
    </w:p>
    <w:p w:rsidR="00671124" w:rsidRPr="00671124" w:rsidRDefault="00671124" w:rsidP="00671124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по основаниям, установленным в договоре на подачу ресурсов, заключенного между Стороной 1 и поставщиком ресурсов, при отсутствии вины Стороны 1;</w:t>
      </w:r>
    </w:p>
    <w:p w:rsidR="00671124" w:rsidRPr="00671124" w:rsidRDefault="00671124" w:rsidP="00671124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 на сетях, принадлежащих по балансовой принадлежности поставщику ресурсов.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Стороны освобождаются от ответственности за невыполнение обязательств по настоящему соглашению в случае, если это невыполнение вызвано форс-мажорными обстоятельствами, которые признаются по действующему законодательству Российской Федерации.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671124" w:rsidRPr="00671124" w:rsidRDefault="00671124" w:rsidP="00671124">
      <w:pPr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01.01.2022 г. и действует по 31.12.2022 г., а в части</w:t>
      </w:r>
    </w:p>
    <w:p w:rsidR="00671124" w:rsidRPr="00671124" w:rsidRDefault="00671124" w:rsidP="00671124">
      <w:pPr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взаиморасчетов - до их полного исполнения Сторонами.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Условия, не оговорённые настоящим соглашением, выполняются Сторонами в соответствии с законодательством Российской Федерации.</w:t>
      </w:r>
    </w:p>
    <w:p w:rsidR="00671124" w:rsidRPr="00671124" w:rsidRDefault="00671124" w:rsidP="00671124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разногласия по настоящему соглашению регулируются путем переговоров, а в случае невозможности достижения соглашения - в Арбитражном суде Астраханской области с обязательным соблюдением досудебного порядка разрешения споров.</w:t>
      </w:r>
    </w:p>
    <w:p w:rsidR="00671124" w:rsidRPr="00671124" w:rsidRDefault="00671124" w:rsidP="00671124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Все изменения условий соглашения допускаются исключительно по письменному соглашению Сторон.</w:t>
      </w:r>
    </w:p>
    <w:p w:rsidR="00671124" w:rsidRPr="00671124" w:rsidRDefault="00671124" w:rsidP="00671124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71124" w:rsidRPr="00671124" w:rsidRDefault="00671124" w:rsidP="00671124">
      <w:pPr>
        <w:widowControl w:val="0"/>
        <w:spacing w:after="0" w:line="240" w:lineRule="auto"/>
        <w:ind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Настоящее соглашение составлено в двух экземплярах, имеющих равную юридическую силу, один из которых хранится у Стороны 1, второй - у Стороны 2.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5.7. Неотъемлемой частью настоящего соглашения </w:t>
      </w: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являются следующие приложения: 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- Приложение № 1 Точки присоединения оборудования ФГБУ «АМП Каспийского моря» к сетям Каспийского института морского и речного транспорта филиала ФГБОУ ВО «ВГУВТ»;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Приложение № 2 Расчет суммы возмещения расходов на коммунальные услуги по содержанию </w:t>
      </w:r>
      <w:r w:rsidRPr="006711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части помещения № 1 здания учебного корпуса с пристройкой</w:t>
      </w: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общей площадью 5124,6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кв.м</w:t>
      </w:r>
      <w:proofErr w:type="spell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. с кадастровым номером 30:12:030009:67, расположенного по адресу:</w:t>
      </w:r>
      <w:r w:rsidRPr="006711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Астраханская область, г. Астрахань, Советский район, ул. Б. Хмельницкого, 3, включающую в себя нежилые помещения, общей площадью 334,7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кв</w:t>
      </w:r>
      <w:proofErr w:type="gramStart"/>
      <w:r w:rsidRPr="006711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.м</w:t>
      </w:r>
      <w:proofErr w:type="spellEnd"/>
      <w:proofErr w:type="gram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- Приложение № 3 Акт снятия показаний приборов учета электроэнергии (форма).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- Приложение № 4 Акт снятия показаний прибора учета холодного водоснабжения (форма).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- Приложение № 5 Акт снятия показаний прибора учета горячего водоснабжения (форма).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Приложение № 6 Протокол расчета тепловой нагрузки  части помещения № 1 здания учебного корпуса с пристройкой общей площадью 5124,6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кв</w:t>
      </w:r>
      <w:proofErr w:type="gram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 общей площадью  334,7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кв.м</w:t>
      </w:r>
      <w:proofErr w:type="spell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Приложение № 7 Расчёт  потребления  тепловой энергии на отопление и горячее водоснабжение (в процентном соотношении),  исходя из объёмов отапливаемых помещений зданий учебного комплекса, в том числе корпуса с пристройкой общей площадью 5124,6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кв</w:t>
      </w:r>
      <w:proofErr w:type="gram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 общей площадью  334,7 </w:t>
      </w:r>
      <w:proofErr w:type="spellStart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кв.м</w:t>
      </w:r>
      <w:proofErr w:type="spellEnd"/>
      <w:r w:rsidRPr="00671124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671124" w:rsidRPr="00671124" w:rsidRDefault="00671124" w:rsidP="006711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71124" w:rsidRPr="00671124" w:rsidRDefault="00671124" w:rsidP="00671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И ПОДПИСИ СТОРОН: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671124" w:rsidRPr="00671124" w:rsidTr="000A641A">
        <w:tc>
          <w:tcPr>
            <w:tcW w:w="552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«Сторона 1»</w:t>
            </w:r>
          </w:p>
        </w:tc>
        <w:tc>
          <w:tcPr>
            <w:tcW w:w="481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«Сторона 2» </w:t>
            </w:r>
          </w:p>
        </w:tc>
      </w:tr>
      <w:tr w:rsidR="00671124" w:rsidRPr="00671124" w:rsidTr="000A641A">
        <w:tc>
          <w:tcPr>
            <w:tcW w:w="552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ФГБОУ ВО «ВГУВТ»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603005 г. Нижний Новгород, ул. Нестерова, 5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ИНН/КПП 5260001076/526001001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ОГРН 1025203032645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b/>
                <w:color w:val="000000"/>
                <w:spacing w:val="-1"/>
                <w:sz w:val="24"/>
                <w:szCs w:val="24"/>
                <w:lang w:eastAsia="ru-RU"/>
              </w:rPr>
              <w:t>Каспийский институт морского и речного транспорта имени генерал-адмирала Ф.М. Апраксина – филиал ФГБОУ ВО «ВГУВТ»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414000, г. Астрахань, ул. Урицкого, дом 17/ул. Никольская, дом 6/ул. Фиолетова, дом 14</w:t>
            </w:r>
            <w:proofErr w:type="gramEnd"/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КПП 301543002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УФК по Астраханской области (Каспийский институт морского и речного транспорта им. ген.-адм. Ф.М. Апраксина – филиал ФГБОУ ВО «ВГУВТ» лицевой счет 20256Х11190, </w:t>
            </w:r>
            <w:proofErr w:type="gramEnd"/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«Х» - заглавная латинская)</w:t>
            </w:r>
            <w:proofErr w:type="gramEnd"/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Банк получателя: ОТДЕЛЕНИЕ АСТРАХАНЬ БАНКА РОССИИ//УФК по Астраханской области г. Астрахань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ЕКС 40102810445370000017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Казначейский счет 0321464300000012500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БИК ТОФК 011203901 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ОКПО 31713194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Тел./факс: (8512) 21-10-41/21-10-40</w:t>
            </w:r>
          </w:p>
          <w:p w:rsidR="00671124" w:rsidRPr="00671124" w:rsidRDefault="00671124" w:rsidP="00671124">
            <w:pPr>
              <w:widowControl w:val="0"/>
              <w:shd w:val="clear" w:color="auto" w:fill="FFFFFF"/>
              <w:spacing w:after="0" w:line="240" w:lineRule="auto"/>
              <w:ind w:right="33"/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val="en-US" w:eastAsia="ru-RU"/>
              </w:rPr>
              <w:t>E</w:t>
            </w: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val="en-US" w:eastAsia="ru-RU"/>
              </w:rPr>
              <w:t>mail</w:t>
            </w:r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671124">
                <w:rPr>
                  <w:rFonts w:ascii="Times New Roman" w:eastAsia="Courier New" w:hAnsi="Times New Roman" w:cs="Courier New"/>
                  <w:color w:val="0066CC"/>
                  <w:spacing w:val="-1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671124">
                <w:rPr>
                  <w:rFonts w:ascii="Times New Roman" w:eastAsia="Courier New" w:hAnsi="Times New Roman" w:cs="Courier New"/>
                  <w:color w:val="0066CC"/>
                  <w:spacing w:val="-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71124">
                <w:rPr>
                  <w:rFonts w:ascii="Times New Roman" w:eastAsia="Courier New" w:hAnsi="Times New Roman" w:cs="Courier New"/>
                  <w:color w:val="0066CC"/>
                  <w:spacing w:val="-1"/>
                  <w:sz w:val="24"/>
                  <w:szCs w:val="24"/>
                  <w:u w:val="single"/>
                  <w:lang w:val="en-US" w:eastAsia="ru-RU"/>
                </w:rPr>
                <w:t>afvgavt</w:t>
              </w:r>
              <w:proofErr w:type="spellEnd"/>
              <w:r w:rsidRPr="00671124">
                <w:rPr>
                  <w:rFonts w:ascii="Times New Roman" w:eastAsia="Courier New" w:hAnsi="Times New Roman" w:cs="Courier New"/>
                  <w:color w:val="0066CC"/>
                  <w:spacing w:val="-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71124">
                <w:rPr>
                  <w:rFonts w:ascii="Times New Roman" w:eastAsia="Courier New" w:hAnsi="Times New Roman" w:cs="Courier New"/>
                  <w:color w:val="0066CC"/>
                  <w:spacing w:val="-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71124">
              <w:rPr>
                <w:rFonts w:ascii="Times New Roman" w:eastAsia="Courier New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3018010485  КПП 301801001 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ОГРН 1023000826177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/с 20256Ц76300 в УФК по Астраханской области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03214643000000012500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БИК 011203901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ЕКС 40102810445370000017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Телефон: +7 (8512) 58-45-69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mail@ampastra.ru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124" w:rsidRPr="00671124" w:rsidTr="000A641A">
        <w:tc>
          <w:tcPr>
            <w:tcW w:w="552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Директор Каспийского института морского и речного транспорта им. ген.-адм. Ф. М. Апраксина - филиала ФГБОУ ВО «ВГУВТ»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_______________О.И. Карташова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М.А. </w:t>
            </w:r>
            <w:proofErr w:type="spellStart"/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671124" w:rsidRPr="00671124" w:rsidRDefault="00671124" w:rsidP="006711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671124" w:rsidRPr="00671124" w:rsidRDefault="00671124" w:rsidP="006711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671124" w:rsidRPr="00671124" w:rsidSect="00671124">
          <w:footerReference w:type="default" r:id="rId11"/>
          <w:pgSz w:w="11909" w:h="16838"/>
          <w:pgMar w:top="1701" w:right="567" w:bottom="1134" w:left="1134" w:header="0" w:footer="6" w:gutter="0"/>
          <w:cols w:space="720"/>
          <w:noEndnote/>
          <w:docGrid w:linePitch="360"/>
        </w:sectPr>
      </w:pPr>
    </w:p>
    <w:p w:rsidR="00671124" w:rsidRPr="00671124" w:rsidRDefault="00671124" w:rsidP="006711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Приложения к договору приложены отдельным файлом</w:t>
      </w:r>
      <w:bookmarkStart w:id="0" w:name="_GoBack"/>
      <w:bookmarkEnd w:id="0"/>
    </w:p>
    <w:p w:rsidR="00F32242" w:rsidRDefault="00F32242" w:rsidP="00671124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2242" w:rsidSect="00F32242">
      <w:footerReference w:type="default" r:id="rId12"/>
      <w:pgSz w:w="11906" w:h="16838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9E" w:rsidRDefault="009F579E" w:rsidP="005D5581">
      <w:pPr>
        <w:spacing w:after="0" w:line="240" w:lineRule="auto"/>
      </w:pPr>
      <w:r>
        <w:separator/>
      </w:r>
    </w:p>
  </w:endnote>
  <w:endnote w:type="continuationSeparator" w:id="0">
    <w:p w:rsidR="009F579E" w:rsidRDefault="009F579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24" w:rsidRPr="008C4C9F" w:rsidRDefault="00671124">
    <w:pPr>
      <w:pStyle w:val="af"/>
      <w:jc w:val="right"/>
      <w:rPr>
        <w:rFonts w:ascii="Times New Roman" w:hAnsi="Times New Roman" w:cs="Times New Roman"/>
        <w:sz w:val="16"/>
        <w:szCs w:val="16"/>
      </w:rPr>
    </w:pPr>
    <w:r w:rsidRPr="008C4C9F">
      <w:rPr>
        <w:rFonts w:ascii="Times New Roman" w:hAnsi="Times New Roman" w:cs="Times New Roman"/>
        <w:sz w:val="16"/>
        <w:szCs w:val="16"/>
      </w:rPr>
      <w:fldChar w:fldCharType="begin"/>
    </w:r>
    <w:r w:rsidRPr="008C4C9F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8</w:t>
    </w:r>
    <w:r w:rsidRPr="008C4C9F">
      <w:rPr>
        <w:rFonts w:ascii="Times New Roman" w:hAnsi="Times New Roman" w:cs="Times New Roman"/>
        <w:sz w:val="16"/>
        <w:szCs w:val="16"/>
      </w:rPr>
      <w:fldChar w:fldCharType="end"/>
    </w:r>
  </w:p>
  <w:p w:rsidR="00671124" w:rsidRDefault="006711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A2" w:rsidRPr="008C4C9F" w:rsidRDefault="00CB27A2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671124">
      <w:rPr>
        <w:rFonts w:ascii="Times New Roman" w:hAnsi="Times New Roman"/>
        <w:noProof/>
        <w:sz w:val="16"/>
        <w:szCs w:val="16"/>
      </w:rPr>
      <w:t>9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CB27A2" w:rsidRDefault="00CB27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9E" w:rsidRDefault="009F579E" w:rsidP="005D5581">
      <w:pPr>
        <w:spacing w:after="0" w:line="240" w:lineRule="auto"/>
      </w:pPr>
      <w:r>
        <w:separator/>
      </w:r>
    </w:p>
  </w:footnote>
  <w:footnote w:type="continuationSeparator" w:id="0">
    <w:p w:rsidR="009F579E" w:rsidRDefault="009F579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9044BF"/>
    <w:multiLevelType w:val="multilevel"/>
    <w:tmpl w:val="EEF61B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22"/>
  </w:num>
  <w:num w:numId="5">
    <w:abstractNumId w:val="31"/>
  </w:num>
  <w:num w:numId="6">
    <w:abstractNumId w:val="19"/>
  </w:num>
  <w:num w:numId="7">
    <w:abstractNumId w:val="36"/>
  </w:num>
  <w:num w:numId="8">
    <w:abstractNumId w:val="17"/>
  </w:num>
  <w:num w:numId="9">
    <w:abstractNumId w:val="10"/>
  </w:num>
  <w:num w:numId="10">
    <w:abstractNumId w:val="33"/>
  </w:num>
  <w:num w:numId="11">
    <w:abstractNumId w:val="24"/>
  </w:num>
  <w:num w:numId="12">
    <w:abstractNumId w:val="29"/>
  </w:num>
  <w:num w:numId="13">
    <w:abstractNumId w:val="23"/>
  </w:num>
  <w:num w:numId="14">
    <w:abstractNumId w:val="20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8"/>
  </w:num>
  <w:num w:numId="26">
    <w:abstractNumId w:val="30"/>
  </w:num>
  <w:num w:numId="27">
    <w:abstractNumId w:val="4"/>
  </w:num>
  <w:num w:numId="28">
    <w:abstractNumId w:val="32"/>
  </w:num>
  <w:num w:numId="29">
    <w:abstractNumId w:val="14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5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B0337"/>
    <w:rsid w:val="001B6389"/>
    <w:rsid w:val="001C0A77"/>
    <w:rsid w:val="001D0905"/>
    <w:rsid w:val="001E7B42"/>
    <w:rsid w:val="001F1FD8"/>
    <w:rsid w:val="001F46AF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A0052"/>
    <w:rsid w:val="003A5BA1"/>
    <w:rsid w:val="003A66E2"/>
    <w:rsid w:val="003A6CBC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1F49"/>
    <w:rsid w:val="005A5144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71124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075D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53260"/>
    <w:rsid w:val="0075363F"/>
    <w:rsid w:val="0076698A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7C37"/>
    <w:rsid w:val="0084036C"/>
    <w:rsid w:val="00846967"/>
    <w:rsid w:val="00853D39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D7F40"/>
    <w:rsid w:val="009E2A6A"/>
    <w:rsid w:val="009F579E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66A18"/>
    <w:rsid w:val="00A74490"/>
    <w:rsid w:val="00A756ED"/>
    <w:rsid w:val="00A774B3"/>
    <w:rsid w:val="00A90EC5"/>
    <w:rsid w:val="00AA5816"/>
    <w:rsid w:val="00AB251F"/>
    <w:rsid w:val="00AC4D64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2E71"/>
    <w:rsid w:val="00CA49F5"/>
    <w:rsid w:val="00CA646D"/>
    <w:rsid w:val="00CA6476"/>
    <w:rsid w:val="00CB27A2"/>
    <w:rsid w:val="00CD0172"/>
    <w:rsid w:val="00CD3073"/>
    <w:rsid w:val="00CD37C4"/>
    <w:rsid w:val="00CD5F7F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242"/>
    <w:rsid w:val="00F32E3C"/>
    <w:rsid w:val="00F42D6B"/>
    <w:rsid w:val="00F66E8D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fvgav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5C49D7-E6FE-4FF4-A9BE-AF2C9D7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122</cp:revision>
  <cp:lastPrinted>2019-04-19T05:23:00Z</cp:lastPrinted>
  <dcterms:created xsi:type="dcterms:W3CDTF">2018-03-30T08:56:00Z</dcterms:created>
  <dcterms:modified xsi:type="dcterms:W3CDTF">2021-12-23T06:46:00Z</dcterms:modified>
</cp:coreProperties>
</file>