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7A7144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7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A714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B1" w:rsidRDefault="00453F68" w:rsidP="007A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A7144">
        <w:rPr>
          <w:rFonts w:ascii="Times New Roman" w:hAnsi="Times New Roman" w:cs="Times New Roman"/>
          <w:sz w:val="24"/>
          <w:szCs w:val="24"/>
        </w:rPr>
        <w:t>Аренда муниципального недвижимого</w:t>
      </w:r>
      <w:r w:rsidR="007A7144" w:rsidRPr="007A7144">
        <w:rPr>
          <w:rFonts w:ascii="Times New Roman" w:hAnsi="Times New Roman" w:cs="Times New Roman"/>
          <w:sz w:val="24"/>
          <w:szCs w:val="24"/>
        </w:rPr>
        <w:t xml:space="preserve"> </w:t>
      </w:r>
      <w:r w:rsidR="007A7144">
        <w:rPr>
          <w:rFonts w:ascii="Times New Roman" w:hAnsi="Times New Roman" w:cs="Times New Roman"/>
          <w:sz w:val="24"/>
          <w:szCs w:val="24"/>
        </w:rPr>
        <w:t>имущества части здания</w:t>
      </w:r>
      <w:r w:rsidR="00D01AEA">
        <w:rPr>
          <w:rFonts w:ascii="Times New Roman" w:hAnsi="Times New Roman" w:cs="Times New Roman"/>
          <w:sz w:val="24"/>
          <w:szCs w:val="24"/>
        </w:rPr>
        <w:t xml:space="preserve"> - комнаты</w:t>
      </w:r>
      <w:r w:rsidR="007A7144" w:rsidRPr="007A7144">
        <w:rPr>
          <w:rFonts w:ascii="Times New Roman" w:hAnsi="Times New Roman" w:cs="Times New Roman"/>
          <w:sz w:val="24"/>
          <w:szCs w:val="24"/>
        </w:rPr>
        <w:t xml:space="preserve"> № 71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B205B1" w:rsidP="007A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401">
        <w:rPr>
          <w:rFonts w:ascii="Times New Roman" w:hAnsi="Times New Roman" w:cs="Times New Roman"/>
          <w:sz w:val="24"/>
          <w:szCs w:val="24"/>
        </w:rPr>
        <w:t>25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8F722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6D357D" w:rsidRPr="006D357D" w:rsidRDefault="006D357D" w:rsidP="006D35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7D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 сдает Арендатору в аренду (пользование) часть здания – комнату № 71, общей площадью 18,9 </w:t>
            </w:r>
            <w:proofErr w:type="spellStart"/>
            <w:r w:rsidRPr="006D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D3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D357D">
              <w:rPr>
                <w:rFonts w:ascii="Times New Roman" w:hAnsi="Times New Roman" w:cs="Times New Roman"/>
                <w:sz w:val="24"/>
                <w:szCs w:val="24"/>
              </w:rPr>
              <w:t xml:space="preserve">, нежилого помещения №1 от общей площади здания 4615,6 </w:t>
            </w:r>
            <w:proofErr w:type="spellStart"/>
            <w:r w:rsidRPr="006D35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357D">
              <w:rPr>
                <w:rFonts w:ascii="Times New Roman" w:hAnsi="Times New Roman" w:cs="Times New Roman"/>
                <w:sz w:val="24"/>
                <w:szCs w:val="24"/>
              </w:rPr>
              <w:t xml:space="preserve"> литер «А», расположенного по адресу: г. Астрахань, ул. Дзержинского/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1/13</w:t>
            </w:r>
            <w:r w:rsidRPr="006D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BF6" w:rsidRPr="002E5BF6" w:rsidRDefault="006D357D" w:rsidP="006D357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7D">
              <w:rPr>
                <w:rFonts w:ascii="Times New Roman" w:hAnsi="Times New Roman" w:cs="Times New Roman"/>
                <w:sz w:val="24"/>
                <w:szCs w:val="24"/>
              </w:rPr>
              <w:t>Цель использования: размещение и эксплуатация архивохранилища.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B00D4B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 xml:space="preserve"> № 71, общей площадью 18,9 </w:t>
            </w:r>
            <w:proofErr w:type="spellStart"/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B00D4B" w:rsidP="005B68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г. Астрахань,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зержинского/ ул. К. Маркса 1/13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43A09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313 236 (Триста тринадцать тысяч двести тридцать шесть) рублей 00 копеек.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DE00DA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DE00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E97E5A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E00DA" w:rsidRPr="00DE00DA">
        <w:rPr>
          <w:rFonts w:ascii="Times New Roman" w:hAnsi="Times New Roman" w:cs="Times New Roman"/>
          <w:sz w:val="24"/>
          <w:szCs w:val="24"/>
        </w:rPr>
        <w:t>Аренда муниципального недвижимого имущества части здания - комнаты № 71</w:t>
      </w:r>
      <w:r w:rsidR="000234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0234CE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25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AC36CA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4B">
              <w:rPr>
                <w:rFonts w:ascii="Times New Roman" w:hAnsi="Times New Roman" w:cs="Times New Roman"/>
                <w:sz w:val="24"/>
                <w:szCs w:val="24"/>
              </w:rPr>
              <w:t>г. Астрахань,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зержинского/ ул. К. Маркса 1/13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A0061" w:rsidP="00EA0061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A0061">
              <w:rPr>
                <w:sz w:val="24"/>
                <w:szCs w:val="24"/>
              </w:rPr>
              <w:t>Срок аренды - с 21 ноября 2021 г. по 20 ноября 2026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394D4A" w:rsidP="00B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4A">
              <w:rPr>
                <w:rFonts w:ascii="Times New Roman" w:hAnsi="Times New Roman" w:cs="Times New Roman"/>
                <w:sz w:val="24"/>
                <w:szCs w:val="24"/>
              </w:rPr>
              <w:t>313 236 (Триста тринадцать тысяч двести т</w:t>
            </w:r>
            <w:r w:rsidR="00C56CD0">
              <w:rPr>
                <w:rFonts w:ascii="Times New Roman" w:hAnsi="Times New Roman" w:cs="Times New Roman"/>
                <w:sz w:val="24"/>
                <w:szCs w:val="24"/>
              </w:rPr>
              <w:t>ридцать шесть)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8BD" w:rsidRPr="00126CB9" w:rsidRDefault="00A11D6C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коммунальные услуги </w:t>
            </w:r>
            <w:r w:rsidR="006A385B" w:rsidRPr="006A385B">
              <w:rPr>
                <w:rFonts w:ascii="Times New Roman" w:hAnsi="Times New Roman" w:cs="Times New Roman"/>
                <w:sz w:val="24"/>
                <w:szCs w:val="24"/>
              </w:rPr>
              <w:t>не входит в состав арендной платы и оплачивается Арендатором по отдельному договору по возмещению (оплате) коммунальных платежей.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BA0F9F" w:rsidRDefault="00BA0F9F" w:rsidP="00BA0F9F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6" w:name="bookmark0"/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</w:t>
      </w:r>
      <w:r w:rsidRPr="00791614">
        <w:rPr>
          <w:rFonts w:ascii="Times New Roman" w:eastAsia="Calibri" w:hAnsi="Times New Roman" w:cs="Times New Roman"/>
          <w:sz w:val="24"/>
          <w:szCs w:val="24"/>
        </w:rPr>
        <w:t>№ 3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АРЕНДЫ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1614">
        <w:rPr>
          <w:rFonts w:ascii="Times New Roman" w:eastAsia="Calibri" w:hAnsi="Times New Roman" w:cs="Times New Roman"/>
          <w:sz w:val="24"/>
          <w:szCs w:val="24"/>
        </w:rPr>
        <w:t>НЕДВИЖИМОГО</w:t>
      </w: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ИМУЩЕСТВА ЧАСТИ ЗДАНИЯ - </w:t>
      </w: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>КОМНАТЫ № 71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г. Астрахань                                                                   «_____» _______________ 2021 года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учреждение города Астрахани «Астраханский городской архив», именуемое в дальнейшем «Арендодатель», </w:t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Леонтьевой Натальи Андреевны, действующего на основании Устава</w:t>
      </w: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</w:t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«Арендатор», в лице </w:t>
      </w:r>
      <w:proofErr w:type="spellStart"/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</w:t>
      </w:r>
      <w:proofErr w:type="gramEnd"/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№ 397ЛС от 26.11.2021 г.</w:t>
      </w: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а вместе именуемые «Стороны», </w:t>
      </w:r>
      <w:bookmarkStart w:id="7" w:name="_GoBack"/>
      <w:bookmarkEnd w:id="7"/>
      <w:r w:rsidRPr="0079161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следующем: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Предмет договора</w:t>
      </w:r>
    </w:p>
    <w:p w:rsidR="00791614" w:rsidRPr="00791614" w:rsidRDefault="00791614" w:rsidP="0079161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1.1. Арендодатель сдает Арендатору в аренду (пользование) часть здания – комнату № 71, общей площадью 18,9 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, нежилого помещения №1 от общей площади здания 4615,6 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литер «А», расположенного по адресу: г. Астрахань, ул. Дзержинского/ ул. К. Маркса 1/13, далее по договору именуемое «Объект аренды».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Цель использования: размещение и эксплуатация архивохранилища.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1.2. Арендодатель владеет зданием на праве оперативного управления в соответствии с записью № 30-30-01/136/2011-430 от 06.05.2011 в Едином государственном реестре прав на недвижимое имущество и сделок с ним.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Сдача в аренду Объекта аренды осуществляется с согласия собственника имущества (распоряжение администрации муниципального образования «Город Астрахань» от 09.11.2021 № 1962-р «О согласовании передачи в аренду имущества, закрепленного на праве оперативного управления за МКУ г. Астрахани «АГА»). 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1.3. Срок аренды - с 21 ноября 2021 г. по 20 ноября 2026 г.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Права и обязанности сторон</w:t>
      </w:r>
    </w:p>
    <w:p w:rsidR="00791614" w:rsidRPr="00791614" w:rsidRDefault="00791614" w:rsidP="0079161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2.1. Арендодатель имеет право: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а) осуществлять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надлежащим использованием арендуемого Объекта аренды.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б) отказаться от исполнения обязательств по настоящему договору в одностороннем порядке в случаях и по основаниям, предусмотренным законодательством и/или настоящим договором.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в) проводить проверки: надлежащего использования арендуемого Объекта аренды, соблюдения требований по пожарной безопасности, санитарных норм и правил, обязательного наличия договора страхования помещения и договора общегражданской ответственности за причинение вреда в результате пожара или организации тушения пожара,</w:t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614">
        <w:rPr>
          <w:rFonts w:ascii="Times New Roman" w:eastAsia="Calibri" w:hAnsi="Times New Roman" w:cs="Times New Roman"/>
          <w:sz w:val="24"/>
          <w:szCs w:val="24"/>
        </w:rPr>
        <w:t>договора на дератизацию Объекта аренды.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2.2. Арендодатель обязан: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lastRenderedPageBreak/>
        <w:t>а) передать Объект аренды Арендатору по акту приема – передачи, в котором указывается техническое состояние и назначение помещений на момент сдачи в аренду, а также по согласованию сторон иные сведения;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б) в случае аварийных ситуаций, произошедших не по вине Арендатора, оказывать содействие по устранению их последствий;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в) ежемесячно в срок до 15 числа текущего месяца выдавать Арендатору счета на оплату и акт об оказании услуг.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2.3 Арендатор имеет право: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а) производить платежи по Договору авансом, в том числе за весь период пользования Объекта аренды.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б) самостоятельно определять интерьер и внутреннюю отделку Объекта аренды, не затрагивающие изменения несущих конструкций здания и перепланировки.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2.4. Арендатор обязан: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а) в течение 5 (Пяти) рабочих дней после подписания настоящего Договора обратиться в регистрирующий орган за государственной регистрацией настоящего Договора и представить комплект документов, необходимых для этого. Все расходы, связанные с государственной регистрацией Договора, несет Арендатор.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б) беспрепятственно допускать представителя Арендодателя в переданный Арендатору Объект аренды для осмотра на предмет соблюдения условий его использования в соответствии с настоящим договором и действующим законодательством.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в) добросовестно использовать Объект аренды исключительно по целевому назначению, указанному в настоящем договоре.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г) содержать Объект аренды в исправном состоянии, в соответствии с санитарными и противопожарными нормами.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д) производить за свой счет текущий ремонт внутри арендуемого Объекта аренды, в том числе профилактическое обслуживание и ремонт внутренних инженерных коммуникаций и оборудования в пределах арендуемой площади.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е) в случае возникновения аварийных ситуаций немедленно принимать все меры по их устранению.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ж) письменно сообщить Арендодателю за две недели о предстоящем освобождении Объекта аренды, как в связи с окончанием срока действия договора, так и при досрочном освобождении, сдать Объект аренды Арендодателю по акту приема - передачи в исправном состоянии, не требующем текущего и капитального ремонта.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з) передать Арендодателю все произведенные в Объекте аренды улучшения, составляющие его принадлежность, отделимые и неотделимые от конструкции помещения без возмещения стоимости.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и) своевременно выполнять предписания Арендодателя по правильной эксплуатации Объекта аренды, обеспечивать свободный доступ в Объект аренды представителей контролирующих организаций для осуществления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содержанием помещения, а также для проведения ремонтных работ на инженерных сетях и ликвидации аварийных ситуаций.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к) застраховать имущественные интересы, связанные с риском наступления ответственности за причинение вреда жизни, здоровью, или имуществу третьих лиц в ситуациях, связанных с использованием Объекта аренды в рамках Договора, на весь срок действия Договора (страхование гражданской ответственности). 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л) заключить договор страхования имущественных интересов, связанных с риском утраты (гибели) или повреждения Объекта аренды (страхование имущества);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м) предоставить Арендодателю информацию о заключенных договорах страхования гражданской ответственности и имущества, вносимых в них изменений и (или) их </w:t>
      </w:r>
      <w:r w:rsidRPr="007916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расторжении, путем направления уведомления заказным письмом не позднее 10 дней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договоров страхования;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н) предварительно в письменной форме согласовывать с Арендодателем проведение ремонтных работ, их виды, кроме случаев, предусмотренных подпунктом «д» пункта 2.4. настоящего договора;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о) своевременно вносить в полном объеме установленную ежемесячную арендную плату и предоставлять Арендодателю копии платежных поручений за осуществление предусмотренных Договором платежей с отметкой Управления федерального казначейства по Астраханской области о проведении платежа, указанные копии должны быть предоставлены в течение трех рабочих дней со дня, указанного в отметке Управления федерального казначейства по Астраханской области об исполнении;</w:t>
      </w:r>
      <w:proofErr w:type="gramEnd"/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п) в случае, указанном в подпункте «а» пункта 2.5. настоящего договора (проведение перепланировки, переоборудования и реконструкции Объекта аренды), подготовить за счет собственных сре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дств вс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>ю необходимую проектную и техническую документацию для последующего внесения изменений в ЕГРП;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р) в целях соблюдения пропускного и 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внутриобъектового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режимов на объекте Арендодателя, Арендатор предоставляет Арендодателю перечень автотранспорта с указанием гос. номеров и список персонала для оформления беспрепятственного допуска представителей Арендатора на территорию Арендодателя;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с) заключить договор на проведение дератизации в арендуемом помещении и предоставить Арендодателю информацию о заключенном договоре, вносимых в него изменений и (или) их расторжении, путем направления уведомления заказным письмом не позднее 10 дней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с даты заключения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указанного договора.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2.5. Арендатору запрещается: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а) производить какие-либо перепланировки, переоборудование, капитальный ремонт и реконструкцию Объекта аренды без письменного разрешения Арендодателя;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б) производить регистрацию своего места нахождения по адресу, указанному в п.1.1 Договора, без получения письменного согласия Арендодателя;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в) заключать договоры и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 залога, перенаем, субаренда и т.д.).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3. Платежи и расчеты по договору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Размер ежемесячной арендной платы установлен на основании отчета об оценке рыночной стоимости арендной платы за пользование объектом недвижимости, в составе: нежилое помещение (комната) № 71, общей площадью 18,90 кв. м. Адрес объекта оценки: г. Астрахань, 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Трусовский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район, ул. Дзержинского/ул. К. Маркса, 1/13, литер А от 13.09.2021 № 58/2, выполненном ООО «Агентство независимой оценки и судебных экспертиз», и составляет 5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220 (Пять тысяч двести двадцать) рублей 60 копеек, (НДС не облагается на основании 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>. 4.1 п. 2 ст. 146 НК РФ).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3.2. Арендатор оплачивает арендную плату в безналичном порядке на банковские счета, указанные Арендодателем в счете на оплату, в авансовом порядке.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В платежном документе указывается: «плата за аренду по Договору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>_______№ ______, за ______месяц».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Арендная плата, подлежащая ежемесячному внесению, рассчитывается с даты, определенной пунктом 1.3 Договора.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3.3. Выставляемые счета на оплату и акт об оказании услуг забираются самостоятельно Арендатором ежемесячно в срок до 15 числа текущего месяца.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lastRenderedPageBreak/>
        <w:t>3.4. Плата за коммунальные услуги, не входит в состав арендной платы и оплачивается Арендатором по отдельному договору по возмещению (оплате) коммунальных платежей.</w:t>
      </w:r>
    </w:p>
    <w:p w:rsidR="00791614" w:rsidRPr="00791614" w:rsidRDefault="00791614" w:rsidP="00791614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</w:p>
    <w:p w:rsidR="00791614" w:rsidRPr="00791614" w:rsidRDefault="00791614" w:rsidP="0079161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4.1. При несвоевременной оплате ежемесячного арендного платежа Арендатор уплачивает Арендодателю пени в размере одной трехсотой ключевой ставки Центрального банка Российской Федерации от стоимости договора за каждый день просрочки. 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4.2. За сдачу Арендатором Объекта аренды или части его в субаренду (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поднайм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>), а также за самовольную передачу Арендатором арендуемого Объекта аренды лицам, не являющимся сторонами по настоящему договору, по иным сделкам, Арендатор уплачивает неустойку в размере 50% от суммы годовой арендной платы за арендуемое помещение.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4.3. За нарушение подпункта «ж» п. 2.4. настоящего договора Арендатор уплачивает неустойку в размере 50% от суммы годовой арендной платы за Объект аренды.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4.4. Арендодатель не отвечает за недостатки сданного в аренду имущества, которые были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им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4.5. Если Объект аренды или его часть по вине Арендатора приходит в негодность ранее положенного амортизационного срока службы, в том числе и в случае полного уничтожения Объекта аренды, Арендатор возмещает Арендодателю в полном объеме все убытки.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4.6. В случае досрочного расторжения Договора по вине Арендатора, с последнего взимается штраф в размере суммы равной двухмесячной арендной плате. Арендодатель имеет право зачесть сумму авансовых платежей по арендной плате в счет штрафа, предусмотренного настоящим пунктом.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4.7. Уплата пеней и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штрафов, установленных настоящим Договором не освобождает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Арендатора от выполнения принятых на себя обязательств или устранения нарушений, а также от возмещения Арендодателю причиненных им убытков.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_Hlk506808130"/>
      <w:r w:rsidRPr="00791614">
        <w:rPr>
          <w:rFonts w:ascii="Times New Roman" w:eastAsia="Calibri" w:hAnsi="Times New Roman" w:cs="Times New Roman"/>
          <w:sz w:val="24"/>
          <w:szCs w:val="24"/>
        </w:rPr>
        <w:t>Антикоррупционная оговорка</w:t>
      </w:r>
    </w:p>
    <w:p w:rsidR="00791614" w:rsidRPr="00791614" w:rsidRDefault="00791614" w:rsidP="0079161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bookmarkStart w:id="9" w:name="_Hlk501102437"/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При исполнении своих обязательств по настоящему Договору (Контракту),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с даты направления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письменного уведомления.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</w:t>
      </w:r>
      <w:r w:rsidRPr="00791614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доходов, полученных преступным путем.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5.2. В случае нарушения одной Стороной обязательств воздерживаться от запрещенных в пункте 5.1. настоящего Договора</w:t>
      </w:r>
      <w:r w:rsidRPr="007916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был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End w:id="9"/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Срок действия договора</w:t>
      </w:r>
    </w:p>
    <w:p w:rsidR="00791614" w:rsidRPr="00791614" w:rsidRDefault="00791614" w:rsidP="00791614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Настоящий договор заключен сроком на 5 (Пять) лет в соответствии с п.3 ч.1 и п. 3 ч. 3 ст.17.1 Федерального закона № 135-ФЗ «О защите конкуренции» и письмом ФГБУ «АМП Каспийского моря» от 30.09.2021 № МА-4206 и вступает в силу с даты его государственной регистрации в установленном законодательством РФ порядке.</w:t>
      </w:r>
      <w:proofErr w:type="gramEnd"/>
    </w:p>
    <w:p w:rsidR="00791614" w:rsidRPr="00791614" w:rsidRDefault="00791614" w:rsidP="007916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В соответствии со ст. 425 Гражданского кодекса Российской Федерации Стороны пришли к  соглашению о том, что условия договора применяются к отношениям, возникшим до его заключения между Арендодателем и Арендатором.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6.2. Арендодатель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>в праве</w:t>
      </w:r>
      <w:proofErr w:type="gramEnd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 отказаться от исполнения обязательств по настоящему Договору и незамедлительно расторгнуть настоящий Договор досрочно в одностороннем (внесудебном) порядке с письменным уведомлением Арендатора о расторжении настоящего Договора в следующих случаях: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6.2.1. Однократного нарушения Арендатором своих обязательств по Договору.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6.2.2. При использовании Объекта аренды не в соответствии с целями, определенными в п.1.1. настоящего Договора, а также при предоставлении Арендатором Объекта аренды иным лицам, в том числе при передаче Арендатором Объекта аренды либо его части в субаренду. 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6.2.3. Возникновения необходимости изъятия Объекта аренды для государственных или муниципальных нужд.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6.2.4. При проведении переустройства, перепланировки, капитального ремонта, реконструкции Объекта аренды либо его частей без письменного согласия Арендодателя.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6.2.5. При нарушениях правил пожарной безопасности.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6.2.6. В иных случаях, предусмотренных законодательством Российской Федерации.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6.3. В случае, установленном подпунктом 6.2.3 настоящего пункта, Арендодатель в письменной форме предупреждает Арендатора о прекращении договора не менее чем за 30 дней.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614" w:rsidRPr="00791614" w:rsidRDefault="00791614" w:rsidP="00791614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Прочие условия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7.1. При изменении организационно-правовой формы и реквизитов Арендатора (юридический адрес, расчетный счет, название предприятия, организации и т.п.), Арендатор обязан в двухнедельный срок внести изменения в данный договор аренды.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proofErr w:type="gramStart"/>
      <w:r w:rsidRPr="00791614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в трех экземплярах, имеющих одинаковую юридическую силу, по одному экземпляру для каждой из сторон, а третий экземпляр передается в Управление федеральной службы государственной регистрации, кадастра и </w:t>
      </w:r>
      <w:r w:rsidRPr="00791614">
        <w:rPr>
          <w:rFonts w:ascii="Times New Roman" w:eastAsia="Calibri" w:hAnsi="Times New Roman" w:cs="Times New Roman"/>
          <w:sz w:val="24"/>
          <w:szCs w:val="24"/>
        </w:rPr>
        <w:lastRenderedPageBreak/>
        <w:t>картографии (</w:t>
      </w:r>
      <w:proofErr w:type="spellStart"/>
      <w:r w:rsidRPr="0079161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791614">
        <w:rPr>
          <w:rFonts w:ascii="Times New Roman" w:eastAsia="Calibri" w:hAnsi="Times New Roman" w:cs="Times New Roman"/>
          <w:sz w:val="24"/>
          <w:szCs w:val="24"/>
        </w:rPr>
        <w:t>) по Астраханской области, осуществляющее государственную регистрацию договора прав на недвижимое имущество и сделок с ним, если иное не предусмотрено настоящим договором</w:t>
      </w:r>
      <w:proofErr w:type="gramEnd"/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Государственная пошлина, подлежащая уплате в соответствии со ст. 333.33 Налогового кодекса Российской Федерации, за государственную регистрацию права, а также иные финансовые расходы, связанные с этим, возлагаются на Арендатора.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7.3. Все разногласия по настоящему Договору регулируются путем переговоров, а в случае невозможности достижения соглашения в Арбитражном суде Астраханской области с обязательным соблюдением досудебного порядка разрешения споров.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7.4. На момент подписания настоящего договора стороны ознакомились со всеми условиями настоящего договора и приложениями к нему, являющимися неотъемлемой частью настоящего договора.</w:t>
      </w:r>
    </w:p>
    <w:p w:rsidR="00791614" w:rsidRPr="00791614" w:rsidRDefault="00791614" w:rsidP="0079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7.5. Неотъемлемой частью настоящего договора являются следующие приложения: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- Приложение № 1 - Акт приема-передачи недвижимого имущества части здания – комнаты № 71;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14">
        <w:rPr>
          <w:rFonts w:ascii="Times New Roman" w:eastAsia="Calibri" w:hAnsi="Times New Roman" w:cs="Times New Roman"/>
          <w:sz w:val="24"/>
          <w:szCs w:val="24"/>
        </w:rPr>
        <w:t>- Приложение № 2 - Схема размещения недвижимого имущества части здания – комнаты № 71, общей площадью 18,9 кв. м, нежилого помещения №1 от общей площади здания 4615,6 кв. м литер «А», расположенного по адресу: г. Астрахань, ул. Дзержинского/ ул. К. Маркса 1/13.</w:t>
      </w:r>
    </w:p>
    <w:bookmarkEnd w:id="8"/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>8.  Реквизиты и подписи Сторон: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5192"/>
      </w:tblGrid>
      <w:tr w:rsidR="00791614" w:rsidRPr="00791614" w:rsidTr="00721D2E">
        <w:trPr>
          <w:trHeight w:val="1560"/>
        </w:trPr>
        <w:tc>
          <w:tcPr>
            <w:tcW w:w="4825" w:type="dxa"/>
          </w:tcPr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«Арендодатель»: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г. Астрахани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«Астраханский городской архив»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адрес:414006, Россия, </w:t>
            </w:r>
            <w:proofErr w:type="spellStart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страхань</w:t>
            </w:r>
            <w:proofErr w:type="spellEnd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Дзержинского/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1/13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3015087137/ 302301001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1093015001947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61518337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т/факс: (8-8512)27-14-22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Астрахани «АГА»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Н.А. Леонтьева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5348" w:type="dxa"/>
          </w:tcPr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«Арендатор»: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414016, </w:t>
            </w: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КПП</w:t>
            </w: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301801001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ОГРН 1023000826177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gram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л</w:t>
            </w:r>
            <w:proofErr w:type="gramEnd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к/</w:t>
            </w: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сч</w:t>
            </w:r>
            <w:proofErr w:type="spellEnd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03214643000000012500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БИК 011203901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ЕКС 40102810445370000017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Телефон: +7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(8512) 58-45-69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>Факс: +7 (8512)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 58-45-66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, 58-55-02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E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-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______________  Н.А. Ковалев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791614" w:rsidRPr="00791614" w:rsidRDefault="00791614" w:rsidP="0079161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91614" w:rsidRPr="00791614" w:rsidRDefault="00791614" w:rsidP="00791614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3 от ____.____.2021</w:t>
      </w:r>
    </w:p>
    <w:p w:rsidR="00791614" w:rsidRPr="00791614" w:rsidRDefault="00791614" w:rsidP="00791614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недвижимого имущества части здания - комнаты № 71</w:t>
      </w:r>
    </w:p>
    <w:p w:rsidR="00791614" w:rsidRPr="00791614" w:rsidRDefault="00791614" w:rsidP="00791614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недвижимого имущества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здания – комнаты № 71</w:t>
      </w: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</w:t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«____» ________________ 2021 года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том, что МКУ г. Астрахани «АГА» (далее Арендодатель) передано, а ФГБУ «АМП Каспийского моря» (далее Арендатор) принято и используется с 21 ноября 2021 года часть здания – комната № 71, общей площадью 18,9 кв. м, нежилого помещения №1 от общей площади здания 4615,6 кв. м литер «А», расположенного по адресу: г. Астрахань, ул. Дзержинского/ ул. К. Маркса 1</w:t>
      </w:r>
      <w:proofErr w:type="gramEnd"/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/13 с целью размещения и эксплуатации архивохранилища согласно условиям договора № 3 аренды муниципального недвижимого имущества части здания - комнаты № 71 от «___»  ________  2021 г.:</w:t>
      </w:r>
    </w:p>
    <w:p w:rsidR="00791614" w:rsidRPr="00791614" w:rsidRDefault="00791614" w:rsidP="00791614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приема-передачи указанного объекта зафиксировано его техническое состояние и краткая характеристика:</w:t>
      </w:r>
    </w:p>
    <w:p w:rsidR="00791614" w:rsidRPr="00791614" w:rsidRDefault="00791614" w:rsidP="00791614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помещение (комната) № 71 расположено на 2-ом этаже 5-ти этажного административного здания;</w:t>
      </w:r>
    </w:p>
    <w:p w:rsidR="00791614" w:rsidRPr="00791614" w:rsidRDefault="00791614" w:rsidP="00791614">
      <w:pPr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состояние нежилого помещения (комнаты) № 71 удовлетворительное, позволяющее его использовать в соответствии с целевым назначением.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8"/>
        <w:gridCol w:w="4476"/>
      </w:tblGrid>
      <w:tr w:rsidR="00791614" w:rsidRPr="00791614" w:rsidTr="00721D2E">
        <w:trPr>
          <w:trHeight w:val="255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«Арендодатель»: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г. Астрахани «АГА»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Н.А. Леонтьева 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4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«Арендатор»: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И. о. руководителя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______________  Н.А. Ковалев</w:t>
            </w:r>
          </w:p>
          <w:p w:rsidR="00791614" w:rsidRPr="00791614" w:rsidRDefault="00791614" w:rsidP="00791614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614">
              <w:rPr>
                <w:rFonts w:ascii="Times New Roman" w:eastAsia="Andale Sans UI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</w:tr>
    </w:tbl>
    <w:p w:rsidR="00791614" w:rsidRPr="00791614" w:rsidRDefault="00791614" w:rsidP="00791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1614" w:rsidRPr="00791614" w:rsidTr="00721D2E">
        <w:tc>
          <w:tcPr>
            <w:tcW w:w="5210" w:type="dxa"/>
          </w:tcPr>
          <w:p w:rsidR="00791614" w:rsidRPr="00791614" w:rsidRDefault="00791614" w:rsidP="007916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91614" w:rsidRPr="00791614" w:rsidRDefault="00791614" w:rsidP="0079161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614" w:rsidRPr="00791614" w:rsidRDefault="00791614" w:rsidP="0079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614" w:rsidRPr="00791614" w:rsidRDefault="00791614" w:rsidP="007916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91614" w:rsidRPr="00791614" w:rsidRDefault="00791614" w:rsidP="00791614">
      <w:pPr>
        <w:keepNext/>
        <w:suppressAutoHyphens/>
        <w:spacing w:after="0" w:line="240" w:lineRule="auto"/>
        <w:ind w:left="77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91614" w:rsidRPr="00791614" w:rsidRDefault="00791614" w:rsidP="00791614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договору № 3 от ____.____.2021 аренды муниципального недвижимого имущества части здания - комнаты № 71</w:t>
      </w:r>
    </w:p>
    <w:p w:rsidR="00791614" w:rsidRPr="00791614" w:rsidRDefault="00791614" w:rsidP="00791614">
      <w:pPr>
        <w:keepNext/>
        <w:suppressAutoHyphens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keepNext/>
        <w:suppressAutoHyphens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размещения недвижимого имущества</w:t>
      </w:r>
    </w:p>
    <w:p w:rsidR="00791614" w:rsidRPr="00791614" w:rsidRDefault="00791614" w:rsidP="0079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здания – комнаты № 71,</w:t>
      </w:r>
      <w:r w:rsidRPr="0079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площадью 18,9 </w:t>
      </w:r>
      <w:proofErr w:type="spellStart"/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нежилого помещения №1 от общей площади здания 4615,6 </w:t>
      </w:r>
      <w:proofErr w:type="spellStart"/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7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 «А», расположенного по адресу: г. Астрахань, ул. Дзержинского/ ул. К. Маркса 1/13</w:t>
      </w:r>
    </w:p>
    <w:p w:rsidR="00791614" w:rsidRPr="00791614" w:rsidRDefault="00791614" w:rsidP="007916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14" w:rsidRPr="00791614" w:rsidRDefault="00791614" w:rsidP="0079161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7AE74" wp14:editId="6C5C8190">
            <wp:extent cx="2859405" cy="4017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614" w:rsidRPr="00791614" w:rsidRDefault="00791614" w:rsidP="00791614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:rsidR="00791614" w:rsidRPr="00BA0F9F" w:rsidRDefault="00791614" w:rsidP="00BA0F9F">
      <w:pPr>
        <w:keepNext/>
        <w:keepLines/>
        <w:spacing w:after="0" w:line="240" w:lineRule="auto"/>
        <w:ind w:left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791614" w:rsidRPr="00BA0F9F" w:rsidSect="00EC1E92">
      <w:footerReference w:type="defaul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24" w:rsidRDefault="008F7224" w:rsidP="005D5581">
      <w:pPr>
        <w:spacing w:after="0" w:line="240" w:lineRule="auto"/>
      </w:pPr>
      <w:r>
        <w:separator/>
      </w:r>
    </w:p>
  </w:endnote>
  <w:endnote w:type="continuationSeparator" w:id="0">
    <w:p w:rsidR="008F7224" w:rsidRDefault="008F722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F7397F">
      <w:rPr>
        <w:rFonts w:ascii="Times New Roman" w:hAnsi="Times New Roman"/>
        <w:noProof/>
        <w:sz w:val="16"/>
        <w:szCs w:val="16"/>
      </w:rPr>
      <w:t>10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24" w:rsidRDefault="008F7224" w:rsidP="005D5581">
      <w:pPr>
        <w:spacing w:after="0" w:line="240" w:lineRule="auto"/>
      </w:pPr>
      <w:r>
        <w:separator/>
      </w:r>
    </w:p>
  </w:footnote>
  <w:footnote w:type="continuationSeparator" w:id="0">
    <w:p w:rsidR="008F7224" w:rsidRDefault="008F722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F4E16"/>
    <w:multiLevelType w:val="hybridMultilevel"/>
    <w:tmpl w:val="068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53C"/>
    <w:multiLevelType w:val="multilevel"/>
    <w:tmpl w:val="EA266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8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35"/>
  </w:num>
  <w:num w:numId="4">
    <w:abstractNumId w:val="21"/>
  </w:num>
  <w:num w:numId="5">
    <w:abstractNumId w:val="32"/>
  </w:num>
  <w:num w:numId="6">
    <w:abstractNumId w:val="18"/>
  </w:num>
  <w:num w:numId="7">
    <w:abstractNumId w:val="37"/>
  </w:num>
  <w:num w:numId="8">
    <w:abstractNumId w:val="16"/>
  </w:num>
  <w:num w:numId="9">
    <w:abstractNumId w:val="10"/>
  </w:num>
  <w:num w:numId="10">
    <w:abstractNumId w:val="34"/>
  </w:num>
  <w:num w:numId="11">
    <w:abstractNumId w:val="24"/>
  </w:num>
  <w:num w:numId="12">
    <w:abstractNumId w:val="29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9"/>
  </w:num>
  <w:num w:numId="26">
    <w:abstractNumId w:val="31"/>
  </w:num>
  <w:num w:numId="27">
    <w:abstractNumId w:val="4"/>
  </w:num>
  <w:num w:numId="28">
    <w:abstractNumId w:val="33"/>
  </w:num>
  <w:num w:numId="29">
    <w:abstractNumId w:val="1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4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1D62"/>
    <w:rsid w:val="00033062"/>
    <w:rsid w:val="00033B48"/>
    <w:rsid w:val="000404F1"/>
    <w:rsid w:val="00046BDB"/>
    <w:rsid w:val="00052181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401"/>
    <w:rsid w:val="00112A42"/>
    <w:rsid w:val="0012329C"/>
    <w:rsid w:val="001260F6"/>
    <w:rsid w:val="001265B7"/>
    <w:rsid w:val="00126CB9"/>
    <w:rsid w:val="00132409"/>
    <w:rsid w:val="0013533D"/>
    <w:rsid w:val="001419CF"/>
    <w:rsid w:val="0014477F"/>
    <w:rsid w:val="00150240"/>
    <w:rsid w:val="00155E47"/>
    <w:rsid w:val="00161AB9"/>
    <w:rsid w:val="001623D1"/>
    <w:rsid w:val="00170718"/>
    <w:rsid w:val="00182E6C"/>
    <w:rsid w:val="00196AB0"/>
    <w:rsid w:val="001B0337"/>
    <w:rsid w:val="001B6389"/>
    <w:rsid w:val="001C0A77"/>
    <w:rsid w:val="001D0905"/>
    <w:rsid w:val="001E3ADC"/>
    <w:rsid w:val="001E7B42"/>
    <w:rsid w:val="001F46AF"/>
    <w:rsid w:val="00203513"/>
    <w:rsid w:val="00204F5C"/>
    <w:rsid w:val="00211E79"/>
    <w:rsid w:val="0021464D"/>
    <w:rsid w:val="00216342"/>
    <w:rsid w:val="00217E33"/>
    <w:rsid w:val="00221484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113F"/>
    <w:rsid w:val="002B36CA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51D42"/>
    <w:rsid w:val="00362760"/>
    <w:rsid w:val="00372205"/>
    <w:rsid w:val="0037592F"/>
    <w:rsid w:val="00387888"/>
    <w:rsid w:val="00394D4A"/>
    <w:rsid w:val="003A0052"/>
    <w:rsid w:val="003A5BA1"/>
    <w:rsid w:val="003A66E2"/>
    <w:rsid w:val="003B11B1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1731"/>
    <w:rsid w:val="004A5578"/>
    <w:rsid w:val="004B74AD"/>
    <w:rsid w:val="004B7884"/>
    <w:rsid w:val="004C26BC"/>
    <w:rsid w:val="004C4FD8"/>
    <w:rsid w:val="004C782D"/>
    <w:rsid w:val="004D017F"/>
    <w:rsid w:val="004D31EB"/>
    <w:rsid w:val="004E7847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24EB"/>
    <w:rsid w:val="005248AB"/>
    <w:rsid w:val="005261BA"/>
    <w:rsid w:val="005348D9"/>
    <w:rsid w:val="00543A09"/>
    <w:rsid w:val="0055207F"/>
    <w:rsid w:val="00553C55"/>
    <w:rsid w:val="00574187"/>
    <w:rsid w:val="005970BD"/>
    <w:rsid w:val="005A5144"/>
    <w:rsid w:val="005B4C2B"/>
    <w:rsid w:val="005B68E3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21EC"/>
    <w:rsid w:val="00695F55"/>
    <w:rsid w:val="006A385B"/>
    <w:rsid w:val="006D26F2"/>
    <w:rsid w:val="006D357D"/>
    <w:rsid w:val="006E062E"/>
    <w:rsid w:val="006E2713"/>
    <w:rsid w:val="006E278B"/>
    <w:rsid w:val="006E2EA0"/>
    <w:rsid w:val="006F10F4"/>
    <w:rsid w:val="006F50CF"/>
    <w:rsid w:val="006F5656"/>
    <w:rsid w:val="006F6FFE"/>
    <w:rsid w:val="006F787E"/>
    <w:rsid w:val="00700EAD"/>
    <w:rsid w:val="007112D3"/>
    <w:rsid w:val="00716B2B"/>
    <w:rsid w:val="00720916"/>
    <w:rsid w:val="00730D72"/>
    <w:rsid w:val="007459A6"/>
    <w:rsid w:val="00745EEE"/>
    <w:rsid w:val="00753260"/>
    <w:rsid w:val="0075363F"/>
    <w:rsid w:val="0078282E"/>
    <w:rsid w:val="00791614"/>
    <w:rsid w:val="007A129A"/>
    <w:rsid w:val="007A1E5D"/>
    <w:rsid w:val="007A464B"/>
    <w:rsid w:val="007A7144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274D"/>
    <w:rsid w:val="008230C3"/>
    <w:rsid w:val="008267FF"/>
    <w:rsid w:val="00834D47"/>
    <w:rsid w:val="00837C37"/>
    <w:rsid w:val="0084036C"/>
    <w:rsid w:val="00846967"/>
    <w:rsid w:val="00880789"/>
    <w:rsid w:val="00883CDE"/>
    <w:rsid w:val="00884C9A"/>
    <w:rsid w:val="008C59E0"/>
    <w:rsid w:val="008E3BCE"/>
    <w:rsid w:val="008F36B4"/>
    <w:rsid w:val="008F4392"/>
    <w:rsid w:val="008F7224"/>
    <w:rsid w:val="0090260F"/>
    <w:rsid w:val="00902D9C"/>
    <w:rsid w:val="009053E6"/>
    <w:rsid w:val="0091061A"/>
    <w:rsid w:val="0091293B"/>
    <w:rsid w:val="00920608"/>
    <w:rsid w:val="00925DD2"/>
    <w:rsid w:val="00937CD9"/>
    <w:rsid w:val="00954BCF"/>
    <w:rsid w:val="0095703A"/>
    <w:rsid w:val="00962FAB"/>
    <w:rsid w:val="00972101"/>
    <w:rsid w:val="00982BAE"/>
    <w:rsid w:val="00985D27"/>
    <w:rsid w:val="009B4E94"/>
    <w:rsid w:val="009B69CC"/>
    <w:rsid w:val="009C1B8A"/>
    <w:rsid w:val="009E2A6A"/>
    <w:rsid w:val="00A02020"/>
    <w:rsid w:val="00A1003A"/>
    <w:rsid w:val="00A11D6C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36CA"/>
    <w:rsid w:val="00AC4D64"/>
    <w:rsid w:val="00AF25CB"/>
    <w:rsid w:val="00AF538D"/>
    <w:rsid w:val="00B00D4B"/>
    <w:rsid w:val="00B01241"/>
    <w:rsid w:val="00B06ECF"/>
    <w:rsid w:val="00B153D1"/>
    <w:rsid w:val="00B1547C"/>
    <w:rsid w:val="00B15CB4"/>
    <w:rsid w:val="00B205B1"/>
    <w:rsid w:val="00B32C1F"/>
    <w:rsid w:val="00B348D1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BF48BD"/>
    <w:rsid w:val="00C143D5"/>
    <w:rsid w:val="00C1522C"/>
    <w:rsid w:val="00C17E04"/>
    <w:rsid w:val="00C223AF"/>
    <w:rsid w:val="00C40957"/>
    <w:rsid w:val="00C5191E"/>
    <w:rsid w:val="00C56CD0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222D"/>
    <w:rsid w:val="00CF5E83"/>
    <w:rsid w:val="00CF69A1"/>
    <w:rsid w:val="00CF76E1"/>
    <w:rsid w:val="00D01AEA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00DA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4AD4"/>
    <w:rsid w:val="00E27801"/>
    <w:rsid w:val="00E33224"/>
    <w:rsid w:val="00E35E5D"/>
    <w:rsid w:val="00E3718D"/>
    <w:rsid w:val="00E535ED"/>
    <w:rsid w:val="00E70585"/>
    <w:rsid w:val="00E83F3A"/>
    <w:rsid w:val="00E922D1"/>
    <w:rsid w:val="00E97E5A"/>
    <w:rsid w:val="00EA0061"/>
    <w:rsid w:val="00EA55B3"/>
    <w:rsid w:val="00EA7B18"/>
    <w:rsid w:val="00EB3440"/>
    <w:rsid w:val="00EB39EF"/>
    <w:rsid w:val="00EC1E92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22DD0"/>
    <w:rsid w:val="00F32E3C"/>
    <w:rsid w:val="00F42D6B"/>
    <w:rsid w:val="00F66E8D"/>
    <w:rsid w:val="00F7397F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CE4E81-6E8C-4491-AEDE-2E1295F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147</cp:revision>
  <cp:lastPrinted>2019-04-19T05:23:00Z</cp:lastPrinted>
  <dcterms:created xsi:type="dcterms:W3CDTF">2018-03-30T08:56:00Z</dcterms:created>
  <dcterms:modified xsi:type="dcterms:W3CDTF">2021-11-30T10:10:00Z</dcterms:modified>
</cp:coreProperties>
</file>