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4B67EB" w:rsidRDefault="006641C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B67EB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</w:t>
      </w:r>
      <w:r w:rsidR="006641C8"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4B67EB" w:rsidRDefault="006641C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4B67EB" w:rsidRDefault="006641C8" w:rsidP="00866A28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4B67EB" w:rsidRDefault="00E7331F" w:rsidP="00866A28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66A28"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4B67EB" w:rsidRDefault="006641C8" w:rsidP="00866A28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Pr="004B67EB" w:rsidRDefault="006641C8" w:rsidP="00866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4B67EB" w:rsidRDefault="00161AB9" w:rsidP="00866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EB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4B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7EB" w:rsidRPr="004B67EB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проведению </w:t>
      </w:r>
      <w:proofErr w:type="spellStart"/>
      <w:r w:rsidR="004B67EB" w:rsidRPr="004B67EB">
        <w:rPr>
          <w:rFonts w:ascii="Times New Roman" w:hAnsi="Times New Roman" w:cs="Times New Roman"/>
          <w:b/>
          <w:sz w:val="24"/>
          <w:szCs w:val="24"/>
        </w:rPr>
        <w:t>предрейсового</w:t>
      </w:r>
      <w:proofErr w:type="spellEnd"/>
      <w:r w:rsidR="004B67EB" w:rsidRPr="004B67E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4B67EB" w:rsidRPr="004B67EB">
        <w:rPr>
          <w:rFonts w:ascii="Times New Roman" w:hAnsi="Times New Roman" w:cs="Times New Roman"/>
          <w:b/>
          <w:sz w:val="24"/>
          <w:szCs w:val="24"/>
        </w:rPr>
        <w:t xml:space="preserve"> технического состояния автотранспортных средств Заказчика</w:t>
      </w:r>
      <w:r w:rsidR="00E7331F" w:rsidRPr="004B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4B67EB">
        <w:rPr>
          <w:rFonts w:ascii="Times New Roman" w:hAnsi="Times New Roman" w:cs="Times New Roman"/>
          <w:b/>
          <w:sz w:val="24"/>
          <w:szCs w:val="24"/>
        </w:rPr>
        <w:t>(</w:t>
      </w:r>
      <w:r w:rsidR="00866A28" w:rsidRPr="004B67EB">
        <w:rPr>
          <w:rFonts w:ascii="Times New Roman" w:hAnsi="Times New Roman" w:cs="Times New Roman"/>
          <w:b/>
          <w:sz w:val="24"/>
          <w:szCs w:val="24"/>
        </w:rPr>
        <w:t xml:space="preserve">на основании пп.12 п. 4.9.1 </w:t>
      </w:r>
      <w:r w:rsidR="005063C9" w:rsidRPr="004B67EB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866A28" w:rsidRPr="004B67EB" w:rsidRDefault="00866A28" w:rsidP="00866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4B67EB" w:rsidTr="0091293B">
        <w:tc>
          <w:tcPr>
            <w:tcW w:w="3227" w:type="dxa"/>
          </w:tcPr>
          <w:p w:rsidR="00161AB9" w:rsidRPr="004B67EB" w:rsidRDefault="00161AB9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4B67EB" w:rsidRDefault="00161AB9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4B67EB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4B67EB" w:rsidRDefault="00CA646D" w:rsidP="00866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4B67EB" w:rsidTr="0091293B">
        <w:tc>
          <w:tcPr>
            <w:tcW w:w="3227" w:type="dxa"/>
          </w:tcPr>
          <w:p w:rsidR="00161AB9" w:rsidRPr="004B67EB" w:rsidRDefault="0038788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4B67EB" w:rsidRDefault="00387888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4B67EB" w:rsidRDefault="00387888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4B67EB" w:rsidTr="0091293B">
        <w:tc>
          <w:tcPr>
            <w:tcW w:w="3227" w:type="dxa"/>
          </w:tcPr>
          <w:p w:rsidR="00161AB9" w:rsidRPr="004B67EB" w:rsidRDefault="0091293B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4B67EB" w:rsidRDefault="0091293B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4B67EB" w:rsidTr="0091293B">
        <w:tc>
          <w:tcPr>
            <w:tcW w:w="3227" w:type="dxa"/>
          </w:tcPr>
          <w:p w:rsidR="00161AB9" w:rsidRPr="004B67EB" w:rsidRDefault="00982BAE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4B67EB" w:rsidRDefault="00982BAE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RPr="004B67EB" w:rsidTr="0091293B">
        <w:tc>
          <w:tcPr>
            <w:tcW w:w="3227" w:type="dxa"/>
          </w:tcPr>
          <w:p w:rsidR="00161AB9" w:rsidRPr="004B67EB" w:rsidRDefault="00622689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4B67EB" w:rsidRDefault="00622689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4B67EB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4B67EB" w:rsidTr="00654767">
        <w:tc>
          <w:tcPr>
            <w:tcW w:w="10421" w:type="dxa"/>
            <w:gridSpan w:val="2"/>
          </w:tcPr>
          <w:p w:rsidR="006F10F4" w:rsidRPr="004B67EB" w:rsidRDefault="006F10F4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4B67EB" w:rsidTr="00EB39EF">
        <w:tc>
          <w:tcPr>
            <w:tcW w:w="3227" w:type="dxa"/>
            <w:shd w:val="clear" w:color="auto" w:fill="C6D9F1" w:themeFill="text2" w:themeFillTint="33"/>
          </w:tcPr>
          <w:p w:rsidR="00161AB9" w:rsidRPr="004B67EB" w:rsidRDefault="00410A1F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4B67EB" w:rsidRPr="004B67EB" w:rsidRDefault="004B67EB" w:rsidP="004B67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обязуется проводить </w:t>
            </w:r>
            <w:proofErr w:type="spellStart"/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технического состояния автотранспортных средств Заказчика, а Заказчик обязуется принимать и оплачивать выполненные работы в соответствии </w:t>
            </w: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договором</w:t>
            </w: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7EB" w:rsidRPr="004B67EB" w:rsidRDefault="004B67EB" w:rsidP="004B67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планируемых </w:t>
            </w:r>
            <w:proofErr w:type="spellStart"/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технического состояния автотранспортных средств Заказчика – 2 468  (Две тысячи четыреста шестьдесят восемь).</w:t>
            </w:r>
          </w:p>
          <w:p w:rsidR="002E5BF6" w:rsidRPr="004B67EB" w:rsidRDefault="004B67EB" w:rsidP="004B67E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настоящему договору осуществляются по адресу: г. Астрахань, ул. 2-я </w:t>
            </w:r>
            <w:proofErr w:type="spellStart"/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Басинская</w:t>
            </w:r>
            <w:proofErr w:type="spellEnd"/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,  24.</w:t>
            </w:r>
          </w:p>
        </w:tc>
      </w:tr>
      <w:tr w:rsidR="00161AB9" w:rsidRPr="004B67EB" w:rsidTr="00EB39EF">
        <w:tc>
          <w:tcPr>
            <w:tcW w:w="3227" w:type="dxa"/>
            <w:shd w:val="clear" w:color="auto" w:fill="C6D9F1" w:themeFill="text2" w:themeFillTint="33"/>
          </w:tcPr>
          <w:p w:rsidR="00410A1F" w:rsidRPr="004B67EB" w:rsidRDefault="00410A1F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B67EB" w:rsidRDefault="00410A1F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4B67EB" w:rsidRDefault="00654767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4B67E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RPr="004B67EB" w:rsidTr="00EB39EF">
        <w:tc>
          <w:tcPr>
            <w:tcW w:w="3227" w:type="dxa"/>
            <w:shd w:val="clear" w:color="auto" w:fill="C6D9F1" w:themeFill="text2" w:themeFillTint="33"/>
          </w:tcPr>
          <w:p w:rsidR="00161AB9" w:rsidRPr="004B67EB" w:rsidRDefault="00E15264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4B67EB" w:rsidRPr="004B67EB" w:rsidRDefault="004B67EB" w:rsidP="004B67E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настоящему договору осуществляются по адресу: г. Астрахань, ул. 2-я </w:t>
            </w:r>
            <w:proofErr w:type="spellStart"/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Басинская</w:t>
            </w:r>
            <w:proofErr w:type="spellEnd"/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,  24.</w:t>
            </w:r>
          </w:p>
          <w:p w:rsidR="00161AB9" w:rsidRPr="004B67EB" w:rsidRDefault="00161AB9" w:rsidP="00866A28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4B67EB" w:rsidTr="00654767">
        <w:tc>
          <w:tcPr>
            <w:tcW w:w="10421" w:type="dxa"/>
            <w:gridSpan w:val="2"/>
          </w:tcPr>
          <w:p w:rsidR="00420258" w:rsidRPr="004B67EB" w:rsidRDefault="0042025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4B67EB" w:rsidTr="00EB39EF">
        <w:tc>
          <w:tcPr>
            <w:tcW w:w="3227" w:type="dxa"/>
            <w:shd w:val="clear" w:color="auto" w:fill="C6D9F1" w:themeFill="text2" w:themeFillTint="33"/>
          </w:tcPr>
          <w:p w:rsidR="00420258" w:rsidRPr="004B67EB" w:rsidRDefault="00972101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B67EB" w:rsidRPr="004B67EB" w:rsidRDefault="004B67EB" w:rsidP="004B67EB">
            <w:pPr>
              <w:shd w:val="clear" w:color="auto" w:fill="FFFFFF"/>
              <w:ind w:right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проведения </w:t>
            </w:r>
            <w:proofErr w:type="spellStart"/>
            <w:r w:rsidRPr="004B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предрейсового</w:t>
            </w:r>
            <w:proofErr w:type="spellEnd"/>
            <w:r w:rsidRPr="004B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технического состояния одного автотранспортного средства Заказчика составляет 78 (Семьдесят восемь) рублей 00 копеек, </w:t>
            </w: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НДС не облагается на основании пункта 2 статьи 346.11. Налогового кодекса РФ (Уведомление о переходе на упрощённую систему налогообложения (форма № 26.2-1) от 05.04.2019 г.)</w:t>
            </w:r>
            <w:r w:rsidRPr="004B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0258" w:rsidRPr="004B67EB" w:rsidRDefault="004B67EB" w:rsidP="004B67EB">
            <w:pPr>
              <w:shd w:val="clear" w:color="auto" w:fill="FFFFFF"/>
              <w:ind w:right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192 504 </w:t>
            </w:r>
            <w:r w:rsidRPr="004B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(Сто девяносто две тысячи пятьсот четыре)</w:t>
            </w: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 рубля 00 копеек, НДС не облагается на основании пункта 2 статьи 346.11. Налогового кодекса РФ (Уведомление о переходе на упрощённую систему налогообложения (форма № 26.2-1) от 05.04.2019 г.)</w:t>
            </w:r>
          </w:p>
        </w:tc>
      </w:tr>
      <w:tr w:rsidR="00420258" w:rsidRPr="004B67EB" w:rsidTr="0091293B">
        <w:tc>
          <w:tcPr>
            <w:tcW w:w="3227" w:type="dxa"/>
          </w:tcPr>
          <w:p w:rsidR="00420258" w:rsidRPr="004B67EB" w:rsidRDefault="0042025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Pr="004B67EB" w:rsidRDefault="0042025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4B67EB" w:rsidTr="0091293B">
        <w:tc>
          <w:tcPr>
            <w:tcW w:w="3227" w:type="dxa"/>
          </w:tcPr>
          <w:p w:rsidR="00420258" w:rsidRPr="004B67EB" w:rsidRDefault="006540B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420258" w:rsidRPr="004B67EB" w:rsidRDefault="000404F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4B67EB" w:rsidTr="0091293B">
        <w:tc>
          <w:tcPr>
            <w:tcW w:w="3227" w:type="dxa"/>
          </w:tcPr>
          <w:p w:rsidR="00972101" w:rsidRPr="004B67EB" w:rsidRDefault="006540B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4B67EB" w:rsidRDefault="000404F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4B67EB" w:rsidTr="0091293B">
        <w:tc>
          <w:tcPr>
            <w:tcW w:w="3227" w:type="dxa"/>
          </w:tcPr>
          <w:p w:rsidR="00972101" w:rsidRPr="004B67EB" w:rsidRDefault="006540B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4B67EB" w:rsidRDefault="000404F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4B67EB" w:rsidTr="0091293B">
        <w:tc>
          <w:tcPr>
            <w:tcW w:w="3227" w:type="dxa"/>
          </w:tcPr>
          <w:p w:rsidR="00972101" w:rsidRPr="004B67EB" w:rsidRDefault="00655557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4B67EB" w:rsidRDefault="00655557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4B67EB" w:rsidTr="0091293B">
        <w:tc>
          <w:tcPr>
            <w:tcW w:w="3227" w:type="dxa"/>
          </w:tcPr>
          <w:p w:rsidR="00972101" w:rsidRPr="004B67EB" w:rsidRDefault="0097210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Pr="004B67EB" w:rsidRDefault="0097210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4B67EB" w:rsidTr="0091293B">
        <w:tc>
          <w:tcPr>
            <w:tcW w:w="3227" w:type="dxa"/>
          </w:tcPr>
          <w:p w:rsidR="003A0052" w:rsidRPr="004B67EB" w:rsidRDefault="003A0052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4B67EB" w:rsidRDefault="000404F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4B67EB" w:rsidTr="0091293B">
        <w:tc>
          <w:tcPr>
            <w:tcW w:w="3227" w:type="dxa"/>
          </w:tcPr>
          <w:p w:rsidR="003A0052" w:rsidRPr="004B67EB" w:rsidRDefault="003A005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4B67EB" w:rsidRDefault="003A005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4B67EB" w:rsidTr="0091293B">
        <w:tc>
          <w:tcPr>
            <w:tcW w:w="3227" w:type="dxa"/>
          </w:tcPr>
          <w:p w:rsidR="003A0052" w:rsidRPr="004B67EB" w:rsidRDefault="003A0052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4B67EB" w:rsidRDefault="003A005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4B67EB" w:rsidTr="0091293B">
        <w:tc>
          <w:tcPr>
            <w:tcW w:w="3227" w:type="dxa"/>
          </w:tcPr>
          <w:p w:rsidR="003A0052" w:rsidRPr="004B67EB" w:rsidRDefault="003A005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4B67EB" w:rsidRDefault="003A005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4B67EB" w:rsidTr="0091293B">
        <w:tc>
          <w:tcPr>
            <w:tcW w:w="3227" w:type="dxa"/>
          </w:tcPr>
          <w:p w:rsidR="003A0052" w:rsidRPr="004B67EB" w:rsidRDefault="003423BD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4B67EB" w:rsidRDefault="003423BD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4B67EB" w:rsidRDefault="00A22F87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4B67EB" w:rsidRDefault="00A22F87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4B67EB" w:rsidRDefault="00A22F87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4B67EB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4B67EB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4B67EB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4B67EB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4B67EB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4B67EB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4B67EB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66A28" w:rsidRPr="004B67EB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руководителя </w:t>
      </w:r>
    </w:p>
    <w:p w:rsidR="00866A28" w:rsidRPr="004B67EB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66A28" w:rsidRPr="004B67EB" w:rsidRDefault="00866A28" w:rsidP="00866A28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66A28" w:rsidRPr="004B67EB" w:rsidRDefault="00866A28" w:rsidP="00866A28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866A28" w:rsidRPr="004B67EB" w:rsidRDefault="00866A28" w:rsidP="00866A28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Pr="004B67EB" w:rsidRDefault="00223F29" w:rsidP="00866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5F" w:rsidRPr="004B67EB" w:rsidRDefault="00753260" w:rsidP="00866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EB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4B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7EB" w:rsidRPr="004B67EB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проведению </w:t>
      </w:r>
      <w:proofErr w:type="spellStart"/>
      <w:r w:rsidR="004B67EB" w:rsidRPr="004B67EB">
        <w:rPr>
          <w:rFonts w:ascii="Times New Roman" w:hAnsi="Times New Roman" w:cs="Times New Roman"/>
          <w:b/>
          <w:sz w:val="24"/>
          <w:szCs w:val="24"/>
        </w:rPr>
        <w:t>предрейсового</w:t>
      </w:r>
      <w:proofErr w:type="spellEnd"/>
      <w:r w:rsidR="004B67EB" w:rsidRPr="004B67EB">
        <w:rPr>
          <w:rFonts w:ascii="Times New Roman" w:hAnsi="Times New Roman" w:cs="Times New Roman"/>
          <w:b/>
          <w:sz w:val="24"/>
          <w:szCs w:val="24"/>
        </w:rPr>
        <w:t xml:space="preserve"> контроля технического состояния автотранспортных средств Заказчика</w:t>
      </w:r>
      <w:r w:rsidR="00D3125F" w:rsidRPr="004B67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6A28" w:rsidRPr="004B67EB">
        <w:rPr>
          <w:rFonts w:ascii="Times New Roman" w:hAnsi="Times New Roman" w:cs="Times New Roman"/>
          <w:b/>
          <w:sz w:val="24"/>
          <w:szCs w:val="24"/>
        </w:rPr>
        <w:t xml:space="preserve">на основании пп.12 п. 4.9.1 </w:t>
      </w:r>
      <w:r w:rsidR="00D3125F" w:rsidRPr="004B67EB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4B67EB" w:rsidRPr="004B67EB" w:rsidRDefault="004B67EB" w:rsidP="00866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Default="00E83F3A" w:rsidP="00866A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67EB">
        <w:rPr>
          <w:rFonts w:ascii="Times New Roman" w:hAnsi="Times New Roman" w:cs="Times New Roman"/>
          <w:sz w:val="24"/>
          <w:szCs w:val="24"/>
        </w:rPr>
        <w:tab/>
      </w:r>
      <w:r w:rsidR="00D715F8" w:rsidRPr="004B67EB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4B67EB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4B67EB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4B67EB" w:rsidRPr="004B67EB" w:rsidRDefault="004B67EB" w:rsidP="00866A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4B67EB" w:rsidTr="007A464B">
        <w:tc>
          <w:tcPr>
            <w:tcW w:w="10421" w:type="dxa"/>
            <w:shd w:val="clear" w:color="auto" w:fill="C6D9F1" w:themeFill="text2" w:themeFillTint="33"/>
          </w:tcPr>
          <w:p w:rsidR="00695F55" w:rsidRPr="004B67EB" w:rsidRDefault="00695F55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4B67EB" w:rsidTr="00654767">
        <w:tc>
          <w:tcPr>
            <w:tcW w:w="10421" w:type="dxa"/>
          </w:tcPr>
          <w:p w:rsidR="00D86FD6" w:rsidRPr="004B67EB" w:rsidRDefault="007A129A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440" w:rsidRPr="004B67EB" w:rsidTr="00EB3440">
        <w:tc>
          <w:tcPr>
            <w:tcW w:w="10421" w:type="dxa"/>
            <w:shd w:val="clear" w:color="auto" w:fill="C6D9F1" w:themeFill="text2" w:themeFillTint="33"/>
          </w:tcPr>
          <w:p w:rsidR="00EB3440" w:rsidRPr="004B67EB" w:rsidRDefault="00EB3440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4B67EB" w:rsidTr="00654767">
        <w:tc>
          <w:tcPr>
            <w:tcW w:w="10421" w:type="dxa"/>
          </w:tcPr>
          <w:p w:rsidR="00D86FD6" w:rsidRPr="004B67EB" w:rsidRDefault="00EB3440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2A" w:rsidRPr="004B67EB" w:rsidTr="0000402A">
        <w:tc>
          <w:tcPr>
            <w:tcW w:w="10421" w:type="dxa"/>
            <w:shd w:val="clear" w:color="auto" w:fill="C6D9F1" w:themeFill="text2" w:themeFillTint="33"/>
          </w:tcPr>
          <w:p w:rsidR="0000402A" w:rsidRPr="004B67EB" w:rsidRDefault="0000402A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4B67EB" w:rsidTr="00654767">
        <w:tc>
          <w:tcPr>
            <w:tcW w:w="10421" w:type="dxa"/>
          </w:tcPr>
          <w:p w:rsidR="00D86FD6" w:rsidRPr="004B67EB" w:rsidRDefault="006F787E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756" w:rsidRPr="004B67EB" w:rsidTr="00ED2756">
        <w:tc>
          <w:tcPr>
            <w:tcW w:w="10421" w:type="dxa"/>
            <w:shd w:val="clear" w:color="auto" w:fill="C6D9F1" w:themeFill="text2" w:themeFillTint="33"/>
          </w:tcPr>
          <w:p w:rsidR="00ED2756" w:rsidRPr="004B67EB" w:rsidRDefault="00ED2756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4B67EB" w:rsidTr="00ED2756">
        <w:tc>
          <w:tcPr>
            <w:tcW w:w="10421" w:type="dxa"/>
            <w:shd w:val="clear" w:color="auto" w:fill="auto"/>
          </w:tcPr>
          <w:p w:rsidR="00CE0F8F" w:rsidRPr="004B67EB" w:rsidRDefault="004B67EB" w:rsidP="004B67E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настоящему договору осуществляются по адресу: г. Астрахань, ул. 2-я </w:t>
            </w:r>
            <w:proofErr w:type="spellStart"/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Басинская</w:t>
            </w:r>
            <w:proofErr w:type="spellEnd"/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,  24.</w:t>
            </w:r>
          </w:p>
        </w:tc>
      </w:tr>
      <w:tr w:rsidR="00ED2756" w:rsidRPr="004B67EB" w:rsidTr="00ED2756">
        <w:tc>
          <w:tcPr>
            <w:tcW w:w="10421" w:type="dxa"/>
            <w:shd w:val="clear" w:color="auto" w:fill="C6D9F1" w:themeFill="text2" w:themeFillTint="33"/>
          </w:tcPr>
          <w:p w:rsidR="00ED2756" w:rsidRPr="004B67EB" w:rsidRDefault="00ED2756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4B67EB" w:rsidTr="00654767">
        <w:tc>
          <w:tcPr>
            <w:tcW w:w="10421" w:type="dxa"/>
          </w:tcPr>
          <w:p w:rsidR="004B67EB" w:rsidRPr="004B67EB" w:rsidRDefault="004B67EB" w:rsidP="004B67E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-  с 01.01.2020 г. по 31.12.2020 г.</w:t>
            </w:r>
          </w:p>
          <w:p w:rsidR="00D86FD6" w:rsidRPr="004B67EB" w:rsidRDefault="00D86FD6" w:rsidP="00866A2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RPr="004B67EB" w:rsidTr="002F15E7">
        <w:tc>
          <w:tcPr>
            <w:tcW w:w="10421" w:type="dxa"/>
            <w:shd w:val="clear" w:color="auto" w:fill="C6D9F1" w:themeFill="text2" w:themeFillTint="33"/>
          </w:tcPr>
          <w:p w:rsidR="002F15E7" w:rsidRPr="004B67EB" w:rsidRDefault="002F15E7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4B67EB" w:rsidTr="00654767">
        <w:tc>
          <w:tcPr>
            <w:tcW w:w="10421" w:type="dxa"/>
          </w:tcPr>
          <w:p w:rsidR="00D86FD6" w:rsidRPr="004B67EB" w:rsidRDefault="00CD017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7D2" w:rsidRPr="004B67EB" w:rsidTr="008017D2">
        <w:tc>
          <w:tcPr>
            <w:tcW w:w="10421" w:type="dxa"/>
            <w:shd w:val="clear" w:color="auto" w:fill="C6D9F1" w:themeFill="text2" w:themeFillTint="33"/>
          </w:tcPr>
          <w:p w:rsidR="008017D2" w:rsidRPr="004B67EB" w:rsidRDefault="008017D2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4B67EB" w:rsidTr="00654767">
        <w:tc>
          <w:tcPr>
            <w:tcW w:w="10421" w:type="dxa"/>
          </w:tcPr>
          <w:p w:rsidR="004B67EB" w:rsidRPr="004B67EB" w:rsidRDefault="004B67EB" w:rsidP="004B67EB">
            <w:pPr>
              <w:shd w:val="clear" w:color="auto" w:fill="FFFFFF"/>
              <w:ind w:right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проведения </w:t>
            </w:r>
            <w:proofErr w:type="spellStart"/>
            <w:r w:rsidRPr="004B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предрейсового</w:t>
            </w:r>
            <w:proofErr w:type="spellEnd"/>
            <w:r w:rsidRPr="004B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технического состояния одного автотранспортного средства Заказчика составляет 78 (Семьдесят восемь) рублей 00 копеек, </w:t>
            </w: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НДС не облагается на основании пункта 2 статьи 346.11. Налогового кодекса РФ (Уведомление о переходе на упрощённую систему налогообложения (форма № 26.2-1) от 05.04.2019 г.)</w:t>
            </w:r>
            <w:r w:rsidRPr="004B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2008" w:rsidRPr="004B67EB" w:rsidRDefault="004B67EB" w:rsidP="004B67EB">
            <w:pPr>
              <w:shd w:val="clear" w:color="auto" w:fill="FFFFFF"/>
              <w:ind w:right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192 504 </w:t>
            </w:r>
            <w:r w:rsidRPr="004B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(Сто девяносто две тысячи пятьсот четыре)</w:t>
            </w: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 рубля 00 копеек, НДС не облагается на основании пункта 2 статьи 346.11. Налогового кодекса РФ (Уведомление о переходе на упрощённую систему налогообложения (форма № 26.2-1) от 05.04.2019 г.)</w:t>
            </w:r>
          </w:p>
        </w:tc>
      </w:tr>
      <w:tr w:rsidR="00641B96" w:rsidRPr="004B67EB" w:rsidTr="00641B96">
        <w:tc>
          <w:tcPr>
            <w:tcW w:w="10421" w:type="dxa"/>
            <w:shd w:val="clear" w:color="auto" w:fill="C6D9F1" w:themeFill="text2" w:themeFillTint="33"/>
          </w:tcPr>
          <w:p w:rsidR="00641B96" w:rsidRPr="004B67EB" w:rsidRDefault="00641B96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RPr="004B67EB" w:rsidTr="00654767">
        <w:tc>
          <w:tcPr>
            <w:tcW w:w="10421" w:type="dxa"/>
          </w:tcPr>
          <w:p w:rsidR="00D86FD6" w:rsidRPr="004B67EB" w:rsidRDefault="00E2780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RPr="004B67EB" w:rsidTr="002A19C7">
        <w:tc>
          <w:tcPr>
            <w:tcW w:w="10421" w:type="dxa"/>
            <w:shd w:val="clear" w:color="auto" w:fill="C6D9F1" w:themeFill="text2" w:themeFillTint="33"/>
          </w:tcPr>
          <w:p w:rsidR="002A19C7" w:rsidRPr="004B67EB" w:rsidRDefault="002A19C7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RPr="004B67EB" w:rsidTr="00654767">
        <w:tc>
          <w:tcPr>
            <w:tcW w:w="10421" w:type="dxa"/>
          </w:tcPr>
          <w:p w:rsidR="00321DA3" w:rsidRPr="004B67EB" w:rsidRDefault="004B67EB" w:rsidP="004B67EB">
            <w:pPr>
              <w:shd w:val="clear" w:color="auto" w:fill="FFFFFF"/>
              <w:ind w:right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bookmarkStart w:id="0" w:name="_GoBack"/>
            <w:bookmarkEnd w:id="0"/>
            <w:r w:rsidRPr="004B67EB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</w:t>
            </w:r>
            <w:r w:rsidRPr="004B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договора.</w:t>
            </w:r>
          </w:p>
        </w:tc>
      </w:tr>
      <w:tr w:rsidR="001C0A77" w:rsidRPr="004B67EB" w:rsidTr="001C0A77">
        <w:tc>
          <w:tcPr>
            <w:tcW w:w="10421" w:type="dxa"/>
            <w:shd w:val="clear" w:color="auto" w:fill="C6D9F1" w:themeFill="text2" w:themeFillTint="33"/>
          </w:tcPr>
          <w:p w:rsidR="001C0A77" w:rsidRPr="004B67EB" w:rsidRDefault="001C0A77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4B67EB" w:rsidTr="00654767">
        <w:tc>
          <w:tcPr>
            <w:tcW w:w="10421" w:type="dxa"/>
          </w:tcPr>
          <w:p w:rsidR="00D86FD6" w:rsidRPr="004B67EB" w:rsidRDefault="00471C64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RPr="004B67EB" w:rsidTr="00DF5F49">
        <w:tc>
          <w:tcPr>
            <w:tcW w:w="10421" w:type="dxa"/>
            <w:shd w:val="clear" w:color="auto" w:fill="C6D9F1" w:themeFill="text2" w:themeFillTint="33"/>
          </w:tcPr>
          <w:p w:rsidR="00DF5F49" w:rsidRPr="004B67EB" w:rsidRDefault="00DF5F49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4B67EB" w:rsidTr="00654767">
        <w:tc>
          <w:tcPr>
            <w:tcW w:w="10421" w:type="dxa"/>
          </w:tcPr>
          <w:p w:rsidR="00D86FD6" w:rsidRPr="004B67EB" w:rsidRDefault="0091061A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RPr="004B67EB" w:rsidTr="00920608">
        <w:tc>
          <w:tcPr>
            <w:tcW w:w="10421" w:type="dxa"/>
            <w:shd w:val="clear" w:color="auto" w:fill="C6D9F1" w:themeFill="text2" w:themeFillTint="33"/>
          </w:tcPr>
          <w:p w:rsidR="00920608" w:rsidRPr="004B67EB" w:rsidRDefault="00920608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4B67EB" w:rsidTr="00654767">
        <w:tc>
          <w:tcPr>
            <w:tcW w:w="10421" w:type="dxa"/>
          </w:tcPr>
          <w:p w:rsidR="00D86FD6" w:rsidRPr="004B67EB" w:rsidRDefault="00B47FEF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RPr="004B67EB" w:rsidTr="008267FF">
        <w:tc>
          <w:tcPr>
            <w:tcW w:w="10421" w:type="dxa"/>
            <w:shd w:val="clear" w:color="auto" w:fill="C6D9F1" w:themeFill="text2" w:themeFillTint="33"/>
          </w:tcPr>
          <w:p w:rsidR="008267FF" w:rsidRPr="004B67EB" w:rsidRDefault="008267FF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4B67EB" w:rsidTr="00654767">
        <w:tc>
          <w:tcPr>
            <w:tcW w:w="10421" w:type="dxa"/>
          </w:tcPr>
          <w:p w:rsidR="00D86FD6" w:rsidRPr="004B67EB" w:rsidRDefault="002A38CD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RPr="004B67EB" w:rsidTr="00273245">
        <w:tc>
          <w:tcPr>
            <w:tcW w:w="10421" w:type="dxa"/>
            <w:shd w:val="clear" w:color="auto" w:fill="C6D9F1" w:themeFill="text2" w:themeFillTint="33"/>
          </w:tcPr>
          <w:p w:rsidR="00273245" w:rsidRPr="004B67EB" w:rsidRDefault="00273245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4B67EB" w:rsidTr="00654767">
        <w:tc>
          <w:tcPr>
            <w:tcW w:w="10421" w:type="dxa"/>
          </w:tcPr>
          <w:p w:rsidR="00D86FD6" w:rsidRPr="004B67EB" w:rsidRDefault="002A38CD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RPr="004B67EB" w:rsidTr="00664103">
        <w:tc>
          <w:tcPr>
            <w:tcW w:w="10421" w:type="dxa"/>
            <w:shd w:val="clear" w:color="auto" w:fill="C6D9F1" w:themeFill="text2" w:themeFillTint="33"/>
          </w:tcPr>
          <w:p w:rsidR="00664103" w:rsidRPr="004B67EB" w:rsidRDefault="00664103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4B67EB" w:rsidTr="00654767">
        <w:tc>
          <w:tcPr>
            <w:tcW w:w="10421" w:type="dxa"/>
          </w:tcPr>
          <w:p w:rsidR="00D86FD6" w:rsidRPr="004B67EB" w:rsidRDefault="002A38CD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4B67EB" w:rsidTr="00033B48">
        <w:tc>
          <w:tcPr>
            <w:tcW w:w="10421" w:type="dxa"/>
            <w:shd w:val="clear" w:color="auto" w:fill="C6D9F1" w:themeFill="text2" w:themeFillTint="33"/>
          </w:tcPr>
          <w:p w:rsidR="00033B48" w:rsidRPr="004B67EB" w:rsidRDefault="00033B48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4B67EB" w:rsidTr="00654767">
        <w:tc>
          <w:tcPr>
            <w:tcW w:w="10421" w:type="dxa"/>
          </w:tcPr>
          <w:p w:rsidR="00D86FD6" w:rsidRPr="004B67EB" w:rsidRDefault="002A38CD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4B67EB" w:rsidTr="007D7A09">
        <w:tc>
          <w:tcPr>
            <w:tcW w:w="10421" w:type="dxa"/>
            <w:shd w:val="clear" w:color="auto" w:fill="C6D9F1" w:themeFill="text2" w:themeFillTint="33"/>
          </w:tcPr>
          <w:p w:rsidR="00033B48" w:rsidRPr="004B67EB" w:rsidRDefault="007D7A09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4B67EB" w:rsidTr="00654767">
        <w:tc>
          <w:tcPr>
            <w:tcW w:w="10421" w:type="dxa"/>
          </w:tcPr>
          <w:p w:rsidR="00D86FD6" w:rsidRPr="004B67EB" w:rsidRDefault="005348D9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4B67EB" w:rsidTr="00D74756">
        <w:tc>
          <w:tcPr>
            <w:tcW w:w="10421" w:type="dxa"/>
            <w:shd w:val="clear" w:color="auto" w:fill="C6D9F1" w:themeFill="text2" w:themeFillTint="33"/>
          </w:tcPr>
          <w:p w:rsidR="007D7A09" w:rsidRPr="004B67EB" w:rsidRDefault="00D74756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4B67EB" w:rsidTr="00654767">
        <w:tc>
          <w:tcPr>
            <w:tcW w:w="10421" w:type="dxa"/>
          </w:tcPr>
          <w:p w:rsidR="00D86FD6" w:rsidRPr="004B67EB" w:rsidRDefault="005348D9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4B67EB" w:rsidTr="00D74756">
        <w:tc>
          <w:tcPr>
            <w:tcW w:w="10421" w:type="dxa"/>
            <w:shd w:val="clear" w:color="auto" w:fill="C6D9F1" w:themeFill="text2" w:themeFillTint="33"/>
          </w:tcPr>
          <w:p w:rsidR="007D7A09" w:rsidRPr="004B67EB" w:rsidRDefault="00D74756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4B67EB" w:rsidTr="00654767">
        <w:tc>
          <w:tcPr>
            <w:tcW w:w="10421" w:type="dxa"/>
          </w:tcPr>
          <w:p w:rsidR="00D86FD6" w:rsidRPr="004B67EB" w:rsidRDefault="00D74756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4B67EB" w:rsidTr="00C17E04">
        <w:tc>
          <w:tcPr>
            <w:tcW w:w="10421" w:type="dxa"/>
            <w:shd w:val="clear" w:color="auto" w:fill="C6D9F1" w:themeFill="text2" w:themeFillTint="33"/>
          </w:tcPr>
          <w:p w:rsidR="007D7A09" w:rsidRPr="004B67EB" w:rsidRDefault="00C17E04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4B67EB" w:rsidTr="00654767">
        <w:tc>
          <w:tcPr>
            <w:tcW w:w="10421" w:type="dxa"/>
          </w:tcPr>
          <w:p w:rsidR="00D86FD6" w:rsidRPr="004B67EB" w:rsidRDefault="0006110E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RPr="004B67EB" w:rsidTr="00A756ED">
        <w:tc>
          <w:tcPr>
            <w:tcW w:w="10421" w:type="dxa"/>
            <w:shd w:val="clear" w:color="auto" w:fill="C6D9F1" w:themeFill="text2" w:themeFillTint="33"/>
          </w:tcPr>
          <w:p w:rsidR="00A774B3" w:rsidRPr="004B67EB" w:rsidRDefault="00A756ED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4B67EB" w:rsidTr="00654767">
        <w:tc>
          <w:tcPr>
            <w:tcW w:w="10421" w:type="dxa"/>
          </w:tcPr>
          <w:p w:rsidR="00D86FD6" w:rsidRPr="004B67EB" w:rsidRDefault="0026420F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RPr="004B67EB" w:rsidTr="005970BD">
        <w:tc>
          <w:tcPr>
            <w:tcW w:w="10421" w:type="dxa"/>
            <w:shd w:val="clear" w:color="auto" w:fill="C6D9F1" w:themeFill="text2" w:themeFillTint="33"/>
          </w:tcPr>
          <w:p w:rsidR="00A774B3" w:rsidRPr="004B67EB" w:rsidRDefault="005970BD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4B67EB" w:rsidTr="00654767">
        <w:tc>
          <w:tcPr>
            <w:tcW w:w="10421" w:type="dxa"/>
          </w:tcPr>
          <w:p w:rsidR="00D86FD6" w:rsidRPr="004B67EB" w:rsidRDefault="0026420F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4B6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892" w:rsidRPr="004B67EB" w:rsidRDefault="00B64892" w:rsidP="00866A2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Pr="004B67EB" w:rsidRDefault="00516AD4" w:rsidP="00866A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67EB">
        <w:rPr>
          <w:rFonts w:ascii="Times New Roman" w:hAnsi="Times New Roman" w:cs="Times New Roman"/>
          <w:sz w:val="24"/>
          <w:szCs w:val="24"/>
        </w:rPr>
        <w:br w:type="page"/>
      </w:r>
    </w:p>
    <w:p w:rsidR="00866A28" w:rsidRPr="004B67EB" w:rsidRDefault="00866A28" w:rsidP="00866A2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A28" w:rsidRPr="004B67EB" w:rsidRDefault="00866A28" w:rsidP="00866A2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A28" w:rsidRPr="004B67EB" w:rsidRDefault="00EE511F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67EB">
        <w:rPr>
          <w:rFonts w:ascii="Times New Roman" w:hAnsi="Times New Roman" w:cs="Times New Roman"/>
          <w:sz w:val="24"/>
          <w:szCs w:val="24"/>
        </w:rPr>
        <w:t>Приложен</w:t>
      </w:r>
      <w:r w:rsidR="004C0069" w:rsidRPr="004B67EB">
        <w:rPr>
          <w:rFonts w:ascii="Times New Roman" w:hAnsi="Times New Roman" w:cs="Times New Roman"/>
          <w:sz w:val="24"/>
          <w:szCs w:val="24"/>
        </w:rPr>
        <w:t>ие № 1 к Документации о закупке</w:t>
      </w:r>
    </w:p>
    <w:p w:rsidR="00D3125F" w:rsidRPr="004B67EB" w:rsidRDefault="00D3125F" w:rsidP="00866A2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3D86" w:rsidRPr="004B67EB" w:rsidRDefault="00EE511F" w:rsidP="00866A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EB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4B67EB" w:rsidRPr="004B67EB" w:rsidRDefault="004B67EB" w:rsidP="004B67EB">
      <w:pPr>
        <w:tabs>
          <w:tab w:val="left" w:pos="1155"/>
        </w:tabs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7EB" w:rsidRPr="004B67EB" w:rsidRDefault="004B67EB" w:rsidP="004B67EB">
      <w:pPr>
        <w:tabs>
          <w:tab w:val="left" w:pos="1155"/>
        </w:tabs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7EB" w:rsidRPr="004B67EB" w:rsidRDefault="004B67EB" w:rsidP="004B67EB">
      <w:pPr>
        <w:tabs>
          <w:tab w:val="left" w:pos="1155"/>
        </w:tabs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 _______</w:t>
      </w:r>
    </w:p>
    <w:p w:rsidR="004B67EB" w:rsidRPr="004B67EB" w:rsidRDefault="004B67EB" w:rsidP="004B67EB">
      <w:pPr>
        <w:shd w:val="clear" w:color="auto" w:fill="FFFFFF"/>
        <w:tabs>
          <w:tab w:val="left" w:pos="6821"/>
          <w:tab w:val="left" w:pos="9177"/>
        </w:tabs>
        <w:spacing w:after="0" w:line="240" w:lineRule="auto"/>
        <w:ind w:left="567" w:firstLine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7EB" w:rsidRPr="004B67EB" w:rsidRDefault="004B67EB" w:rsidP="004B67EB">
      <w:pPr>
        <w:shd w:val="clear" w:color="auto" w:fill="FFFFFF"/>
        <w:tabs>
          <w:tab w:val="left" w:pos="9923"/>
        </w:tabs>
        <w:spacing w:after="0" w:line="240" w:lineRule="auto"/>
        <w:ind w:left="11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г. Астрахань                                                                                     «___»_____________2019  г.</w:t>
      </w:r>
    </w:p>
    <w:p w:rsidR="004B67EB" w:rsidRPr="004B67EB" w:rsidRDefault="004B67EB" w:rsidP="004B67EB">
      <w:pPr>
        <w:widowControl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widowControl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(ФГБУ «АМП Каспийского моря»), именуемое в дальнейшем «Заказчик»,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 и. о. руководителя ФГБУ «АМП Каспийского моря» Ковалева Николая Александровича, действующего на основании Устава и приказа № 346ЛС от 17.12.2019 г.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4B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B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АстраханьПассажирСервис</w:t>
      </w:r>
      <w:proofErr w:type="spellEnd"/>
      <w:r w:rsidRPr="004B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АстраханьПассажирСервис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именуемое в дальнейшем «Исполнитель», в лице генерального директора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Ведмича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</w:t>
      </w:r>
      <w:proofErr w:type="gram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Петровича, действующего на основании Устава, с другой стороны, далее именуемые Стороны, на основании пп.12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нижеследующем:</w:t>
      </w:r>
    </w:p>
    <w:p w:rsidR="004B67EB" w:rsidRPr="004B67EB" w:rsidRDefault="004B67EB" w:rsidP="004B67EB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hd w:val="clear" w:color="auto" w:fill="FFFFFF"/>
        <w:spacing w:after="0" w:line="240" w:lineRule="auto"/>
        <w:ind w:right="19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4B67EB" w:rsidRPr="004B67EB" w:rsidRDefault="004B67EB" w:rsidP="004B67E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проводить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автотранспортных средств Заказчика, указанных в Приложении № 1 к настоящему договору, являющимся его неотъемлемой частью (далее – работы), а Заказчик обязуется принимать и оплачивать выполненные работы в соответствии с настоящим договором».</w:t>
      </w:r>
    </w:p>
    <w:p w:rsidR="004B67EB" w:rsidRPr="004B67EB" w:rsidRDefault="004B67EB" w:rsidP="004B67E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Количество планируемых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технического состояния автотранспортных средств Заказчика – 2 468  (Две тысячи четыреста шестьдесят восемь).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Работы по настоящему договору осуществляются по адресу: г. Астрахань, ул. 2-я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Басинская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,  24.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7EB" w:rsidRPr="004B67EB" w:rsidRDefault="004B67EB" w:rsidP="004B67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СРОК ВЫПОЛНЕНИЯ РАБОТ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выполнения работ -  с 01.01.2020 г. по 31.12.2020 г.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hd w:val="clear" w:color="auto" w:fill="FFFFFF"/>
        <w:spacing w:after="0" w:line="240" w:lineRule="auto"/>
        <w:ind w:right="19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СТОРОН</w:t>
      </w:r>
    </w:p>
    <w:p w:rsidR="004B67EB" w:rsidRPr="004B67EB" w:rsidRDefault="004B67EB" w:rsidP="004B67EB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обязуется: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Выполнять работы с надлежащим качеством, ежедневно, в согласованные Сторонами сроки, и сдавать их результаты Заказчику. </w:t>
      </w:r>
    </w:p>
    <w:p w:rsidR="004B67EB" w:rsidRPr="004B67EB" w:rsidRDefault="004B67EB" w:rsidP="004B67E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автотранспортных сре</w:t>
      </w:r>
      <w:proofErr w:type="gram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утвержденными Постановлением Совета Министров – Правительства Российской Федерации от 23 октября 1993 г. № 1090,  ГОСТ 33997-2016 Колесные транспортные средства. </w:t>
      </w:r>
      <w:proofErr w:type="gram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безопасности в эксплуатации и методы проверки, Федеральным законом от 10.12.1995 г. № 196-ФЗ «О безопасности дорожного движения», Приказом Министерства транспорта Российской Федерации от 8 августа 2018 г. № 296 «Об утверждении порядка организации и проведения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транспортных средств» и иными нормативными правовыми актами, условиями выполнения работ (Приложение № 2 к настоящему договору).</w:t>
      </w:r>
      <w:proofErr w:type="gramEnd"/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Выполнять работы персоналом, имеющим профессиональную подготовку, на территории Исполнителя.</w:t>
      </w:r>
    </w:p>
    <w:p w:rsidR="004B67EB" w:rsidRPr="004B67EB" w:rsidRDefault="004B67EB" w:rsidP="004B67E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3.1.4.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предрейсовом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не выявлены несоответствия требованиям, перечисленным в пунктах 10 и 11 Порядка организации и проведения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транспортных средств (утвержден приказом Министерства транспорта Российской Федерации от 8 августа 2018 г. № 296), в соответствии с пунктом 16.1. Раздела 3 приказа Министерства транспорта Российской Федерации от 18 сентября 2008 г. № 152 «Об утверждении обязательных реквизитов и порядка заполнения путевых листов», ставить отметку «прошел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состояния» и подпись с указанием фамилии и инициалов контролера, проводившего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даты и времени его проведения. 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В ходе проведения работ предупреждать Заказчика о выявленных (скрытых) дефектах автотранспортных средств и рекомендовать Заказчику обратить внимание на необходимость их устранения.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Исполнитель имеет право: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Прекратить выполнение работ в случае нарушения условий договора со стороны Заказчика, в том числе условия об оплате, до устранения нарушения.</w:t>
      </w:r>
    </w:p>
    <w:p w:rsidR="004B67EB" w:rsidRPr="004B67EB" w:rsidRDefault="004B67EB" w:rsidP="004B67EB">
      <w:pPr>
        <w:shd w:val="clear" w:color="auto" w:fill="FFFFFF"/>
        <w:tabs>
          <w:tab w:val="left" w:pos="12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Заказчик обязуется: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Оплачивать работы в размере и в сроки, предусмотренные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4 </w:t>
      </w: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Заказчик имеет право: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Получать от Исполнителя информацию о ходе выполнения работ.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7EB" w:rsidRPr="004B67EB" w:rsidRDefault="004B67EB" w:rsidP="004B67E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ЦЕНА ДОГОВОРА И ПОРЯДОК РАСЧЁТОВ</w:t>
      </w:r>
    </w:p>
    <w:p w:rsidR="004B67EB" w:rsidRPr="004B67EB" w:rsidRDefault="004B67EB" w:rsidP="004B67EB">
      <w:pPr>
        <w:widowControl w:val="0"/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Стоимость проведения </w:t>
      </w:r>
      <w:proofErr w:type="spellStart"/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технического состояния одного автотранспортного средства Заказчика составляет 78 (Семьдесят восемь) рублей 00 копеек,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 на основании пункта 2 статьи 346.11. Налогового кодекса РФ (Уведомление о переходе на упрощённую систему налогообложения (форма № 26.2-1) от 05.04.2019 г.)</w:t>
      </w: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7EB" w:rsidRPr="004B67EB" w:rsidRDefault="004B67EB" w:rsidP="004B67EB">
      <w:pPr>
        <w:widowControl w:val="0"/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Цена договора согласно пункту 1.2, пункту 4.1 настоящего договора составляет 192 504 </w:t>
      </w: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 девяносто две тысячи пятьсот четыре)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00 копеек, НДС не облагается на основании пункта 2 статьи 346.11. Налогового кодекса РФ (Уведомление о переходе на упрощённую систему налогообложения (форма № 26.2-1) от 05.04.2019 г.)</w:t>
      </w:r>
    </w:p>
    <w:p w:rsidR="004B67EB" w:rsidRPr="004B67EB" w:rsidRDefault="004B67EB" w:rsidP="004B67EB">
      <w:pPr>
        <w:widowControl w:val="0"/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4B67EB" w:rsidRPr="004B67EB" w:rsidRDefault="004B67EB" w:rsidP="004B67EB">
      <w:pPr>
        <w:widowControl w:val="0"/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Оплата осуществляется Заказчиком ежемесячно за выполненные Исполнителем и принятые Заказчиком работы на основании выставленного Исполнителем счёта. Счёт подлежит оплате Заказчиком в течение 15 (Пятнадцати) рабочих дней после подписания Сторонами акта выполненных работ.</w:t>
      </w:r>
    </w:p>
    <w:p w:rsidR="004B67EB" w:rsidRPr="004B67EB" w:rsidRDefault="004B67EB" w:rsidP="004B67EB">
      <w:pPr>
        <w:widowControl w:val="0"/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оплаты считается день списания денежных сре</w:t>
      </w:r>
      <w:proofErr w:type="gramStart"/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л</w:t>
      </w:r>
      <w:proofErr w:type="gramEnd"/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ицевого счета Заказчика.</w:t>
      </w:r>
    </w:p>
    <w:p w:rsidR="004B67EB" w:rsidRPr="004B67EB" w:rsidRDefault="004B67EB" w:rsidP="004B67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Оплата работ осуществляется Заказчиком в безналичной форме, путем перечисления денежных средств на расчетный счет Исполнителя, указанный в разделе 11 настоящего договора. </w:t>
      </w:r>
    </w:p>
    <w:p w:rsidR="004B67EB" w:rsidRPr="004B67EB" w:rsidRDefault="004B67EB" w:rsidP="004B67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выявлении факта предоставления ненадлежащим образом оформленных документов (счёта, акта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СДАЧА-ПРИЕМКА РАБОТ</w:t>
      </w:r>
    </w:p>
    <w:p w:rsidR="004B67EB" w:rsidRPr="004B67EB" w:rsidRDefault="004B67EB" w:rsidP="004B67E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Сдача-приемка выполненных работ осуществляется ежемесячно </w:t>
      </w: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оформляется актом выполненных работ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7EB" w:rsidRPr="004B67EB" w:rsidRDefault="004B67EB" w:rsidP="004B67E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 не позднее 5 (Пятого) числа месяца, следующего за месяцем выполнения работ, Исполнитель предоставляет Заказчику счет и акт выполненных работ.</w:t>
      </w:r>
    </w:p>
    <w:p w:rsidR="004B67EB" w:rsidRPr="004B67EB" w:rsidRDefault="004B67EB" w:rsidP="004B67E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Заказчик в течение 10 (Десяти) рабочих дней со дня получения акта выполненных работ обязан направить Исполнителю подписанный акт выполненных работ или мотивированный отказ </w:t>
      </w: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от приемки работ.</w:t>
      </w:r>
    </w:p>
    <w:p w:rsidR="004B67EB" w:rsidRPr="004B67EB" w:rsidRDefault="004B67EB" w:rsidP="004B67E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Работы считаются выполненными и сданными Исполнителем и принятыми Заказчиком после подписания Сторонами акта выполненных работ, который служит основанием для оплаты счета Заказчиком.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7EB" w:rsidRPr="004B67EB" w:rsidRDefault="004B67EB" w:rsidP="004B67EB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B67EB">
        <w:rPr>
          <w:rFonts w:ascii="Times New Roman" w:eastAsia="Calibri" w:hAnsi="Times New Roman" w:cs="Times New Roman"/>
          <w:iCs/>
          <w:sz w:val="24"/>
          <w:szCs w:val="24"/>
        </w:rPr>
        <w:t>6. ОТВЕТСТВЕННОСТЬ СТОРОН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6.1.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 xml:space="preserve"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4B67EB" w:rsidRPr="004B67EB" w:rsidRDefault="004B67EB" w:rsidP="004B67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 xml:space="preserve">         6.6.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удержать суммы пеней, исчисленных в соответствии с настоящим договором, при оплате работ.</w:t>
      </w:r>
    </w:p>
    <w:p w:rsidR="004B67EB" w:rsidRPr="004B67EB" w:rsidRDefault="004B67EB" w:rsidP="004B6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7EB" w:rsidRPr="004B67EB" w:rsidRDefault="004B67EB" w:rsidP="004B67EB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 w:rsidRPr="004B67EB">
        <w:rPr>
          <w:rFonts w:ascii="Times New Roman" w:eastAsia="Calibri" w:hAnsi="Times New Roman" w:cs="Times New Roman"/>
          <w:sz w:val="24"/>
          <w:szCs w:val="24"/>
        </w:rPr>
        <w:t>ПОРЯДОК РАЗРЕШЕНИЯ СПОРОВ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11 </w:t>
      </w: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4B67EB" w:rsidRPr="004B67EB" w:rsidRDefault="004B67EB" w:rsidP="004B67EB">
      <w:pPr>
        <w:shd w:val="clear" w:color="auto" w:fill="FFFFFF"/>
        <w:spacing w:after="0" w:line="240" w:lineRule="auto"/>
        <w:ind w:right="8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4B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в установленном законодательством Российской Федерации порядке.</w:t>
      </w:r>
      <w:proofErr w:type="gramEnd"/>
    </w:p>
    <w:p w:rsidR="004B67EB" w:rsidRPr="004B67EB" w:rsidRDefault="004B67EB" w:rsidP="004B67EB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7EB" w:rsidRPr="004B67EB" w:rsidRDefault="004B67EB" w:rsidP="004B67EB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B67EB">
        <w:rPr>
          <w:rFonts w:ascii="Times New Roman" w:eastAsia="Calibri" w:hAnsi="Times New Roman" w:cs="Times New Roman"/>
          <w:iCs/>
          <w:sz w:val="24"/>
          <w:szCs w:val="24"/>
        </w:rPr>
        <w:t>8. СРОК ДЕЙСТВИЯ ДОГОВОРА. РАСТОРЖЕНИЕ ДОГОВОРА.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01.01.2020 г. и действует по 31.12.2020 г., а в части взаиморасчетов - до их полного исполнения Сторонами.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4B67EB" w:rsidRPr="004B67EB" w:rsidRDefault="004B67EB" w:rsidP="004B6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7EB" w:rsidRPr="004B67EB" w:rsidRDefault="004B67EB" w:rsidP="004B67EB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9. АНТИКОРРУПЦИОННАЯ ОГОВОРКА</w:t>
      </w:r>
    </w:p>
    <w:p w:rsidR="004B67EB" w:rsidRPr="004B67EB" w:rsidRDefault="004B67EB" w:rsidP="004B67EB">
      <w:pPr>
        <w:spacing w:before="24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proofErr w:type="gramStart"/>
      <w:r w:rsidRPr="004B67EB">
        <w:rPr>
          <w:rFonts w:ascii="Times New Roman" w:eastAsia="Calibri" w:hAnsi="Times New Roman" w:cs="Times New Roman"/>
          <w:sz w:val="24"/>
          <w:szCs w:val="24"/>
        </w:rPr>
        <w:t xml:space="preserve"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</w:t>
      </w:r>
      <w:r w:rsidRPr="004B67EB">
        <w:rPr>
          <w:rFonts w:ascii="Times New Roman" w:eastAsia="Calibri" w:hAnsi="Times New Roman" w:cs="Times New Roman"/>
          <w:sz w:val="24"/>
          <w:szCs w:val="24"/>
        </w:rPr>
        <w:lastRenderedPageBreak/>
        <w:t>юридическим лицам, включая</w:t>
      </w:r>
      <w:proofErr w:type="gramEnd"/>
      <w:r w:rsidRPr="004B67EB">
        <w:rPr>
          <w:rFonts w:ascii="Times New Roman" w:eastAsia="Calibri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4B67EB" w:rsidRPr="004B67EB" w:rsidRDefault="004B67EB" w:rsidP="004B6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7EB" w:rsidRPr="004B67EB" w:rsidRDefault="004B67EB" w:rsidP="004B67EB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10. ЗАКЛЮЧИТЕЛЬНЫЕ ПОЛОЖЕНИЯ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10.1.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10.2. В случае изменения у одной из Сторон местонахождения, названия, банковских реквизитов и других сведений, указанных в разделе 11 настоящего договора, она обязана в течение 5 (Пяти) рабочих дней письменно известить об этом другую Сторону.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10.3.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10.4.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10.6.Неотъемлемой частью настоящего договора являются следующие приложения:</w:t>
      </w:r>
    </w:p>
    <w:p w:rsidR="004B67EB" w:rsidRPr="004B67EB" w:rsidRDefault="004B67EB" w:rsidP="004B6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- Приложение № 1  - Перечень автотранспортных средств ФГБУ «АМП Каспийского моря» – на 1 л.;</w:t>
      </w:r>
    </w:p>
    <w:p w:rsidR="004B67EB" w:rsidRPr="004B67EB" w:rsidRDefault="004B67EB" w:rsidP="004B6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7EB">
        <w:rPr>
          <w:rFonts w:ascii="Times New Roman" w:eastAsia="Calibri" w:hAnsi="Times New Roman" w:cs="Times New Roman"/>
          <w:sz w:val="24"/>
          <w:szCs w:val="24"/>
        </w:rPr>
        <w:t>- Приложение № 2 – Условия выполнения работ – на 3 л.</w:t>
      </w:r>
    </w:p>
    <w:p w:rsidR="004B67EB" w:rsidRPr="004B67EB" w:rsidRDefault="004B67EB" w:rsidP="004B67EB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 АДРЕСА И РЕКВИЗИТЫ СТОРОН</w:t>
      </w:r>
    </w:p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4948"/>
        <w:gridCol w:w="5230"/>
      </w:tblGrid>
      <w:tr w:rsidR="004B67EB" w:rsidRPr="004B67EB" w:rsidTr="004A74CA">
        <w:trPr>
          <w:trHeight w:val="4332"/>
          <w:jc w:val="center"/>
        </w:trPr>
        <w:tc>
          <w:tcPr>
            <w:tcW w:w="4948" w:type="dxa"/>
          </w:tcPr>
          <w:p w:rsidR="004B67EB" w:rsidRPr="004B67EB" w:rsidRDefault="004B67EB" w:rsidP="004B67EB">
            <w:pPr>
              <w:widowControl w:val="0"/>
              <w:shd w:val="clear" w:color="auto" w:fill="FFFFFF"/>
              <w:spacing w:after="0" w:line="240" w:lineRule="auto"/>
              <w:ind w:left="16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414016, г. Астрахань,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Капитана Краснова, 31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3018010485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301801001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1023000826177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20256Ц76300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УФК 40501810803492000002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Отделении Астрахань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041203001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36712354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(8512) 58-45-69, 58-45-66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4B6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4B6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4B6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4B6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B6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0" w:type="dxa"/>
          </w:tcPr>
          <w:p w:rsidR="004B67EB" w:rsidRPr="004B67EB" w:rsidRDefault="004B67EB" w:rsidP="004B67EB">
            <w:pPr>
              <w:widowControl w:val="0"/>
              <w:shd w:val="clear" w:color="auto" w:fill="FFFFFF"/>
              <w:tabs>
                <w:tab w:val="left" w:pos="53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ИСПОЛНИТЕЛЬ:</w:t>
            </w:r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240" w:lineRule="auto"/>
              <w:ind w:right="-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АстраханьПассажирСервис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ind w:right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414040 г. Астрахань ул. Анри Барбюса, 29 </w:t>
            </w:r>
            <w:proofErr w:type="gram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67EB" w:rsidRPr="004B67EB" w:rsidRDefault="004B67EB" w:rsidP="004B67EB">
            <w:pPr>
              <w:widowControl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ИНН 3019026093 КПП 301901001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36718919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1193025001685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40602810105000000021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в Астраханском отделении № 8625 ПАО СБЕРБАНК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30101810500000000602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041203602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ind w:right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212-000, 210-081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4B6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aps</w:t>
              </w:r>
              <w:r w:rsidRPr="004B6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4B6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av</w:t>
              </w:r>
              <w:proofErr w:type="spellEnd"/>
              <w:r w:rsidRPr="004B6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30.</w:t>
              </w:r>
              <w:proofErr w:type="spellStart"/>
              <w:r w:rsidRPr="004B6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7EB" w:rsidRPr="004B67EB" w:rsidRDefault="004B67EB" w:rsidP="004B67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EB" w:rsidRPr="004B67EB" w:rsidTr="004A74CA">
        <w:trPr>
          <w:trHeight w:val="405"/>
          <w:jc w:val="center"/>
        </w:trPr>
        <w:tc>
          <w:tcPr>
            <w:tcW w:w="10178" w:type="dxa"/>
            <w:gridSpan w:val="2"/>
          </w:tcPr>
          <w:p w:rsidR="004B67EB" w:rsidRPr="004B67EB" w:rsidRDefault="004B67EB" w:rsidP="004B67EB">
            <w:pPr>
              <w:widowControl w:val="0"/>
              <w:shd w:val="clear" w:color="auto" w:fill="FFFFFF"/>
              <w:tabs>
                <w:tab w:val="left" w:pos="531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4B67EB" w:rsidRPr="004B67EB" w:rsidTr="004A74CA">
        <w:trPr>
          <w:trHeight w:val="146"/>
          <w:jc w:val="center"/>
        </w:trPr>
        <w:tc>
          <w:tcPr>
            <w:tcW w:w="4948" w:type="dxa"/>
          </w:tcPr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И. о. руководителя</w:t>
            </w:r>
          </w:p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ФГБУ «АМП Каспийского моря»</w:t>
            </w:r>
          </w:p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5230" w:type="dxa"/>
          </w:tcPr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Генеральный директор</w:t>
            </w:r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ООО «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АстраханьПассажирСервис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</w:tr>
      <w:tr w:rsidR="004B67EB" w:rsidRPr="004B67EB" w:rsidTr="004A74CA">
        <w:trPr>
          <w:trHeight w:val="146"/>
          <w:jc w:val="center"/>
        </w:trPr>
        <w:tc>
          <w:tcPr>
            <w:tcW w:w="4948" w:type="dxa"/>
          </w:tcPr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__________________ Н.А. Ковалев</w:t>
            </w:r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М.П.</w:t>
            </w:r>
          </w:p>
        </w:tc>
        <w:tc>
          <w:tcPr>
            <w:tcW w:w="5230" w:type="dxa"/>
          </w:tcPr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__________________ А.П.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Ведмич</w:t>
            </w:r>
            <w:proofErr w:type="spellEnd"/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М.П.</w:t>
            </w:r>
          </w:p>
        </w:tc>
      </w:tr>
    </w:tbl>
    <w:p w:rsidR="004B67EB" w:rsidRPr="004B67EB" w:rsidRDefault="004B67EB" w:rsidP="004B67EB">
      <w:pPr>
        <w:spacing w:after="0" w:line="240" w:lineRule="auto"/>
        <w:ind w:firstLine="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67EB" w:rsidRPr="004B67EB" w:rsidRDefault="004B67EB" w:rsidP="004B67EB">
      <w:pPr>
        <w:spacing w:after="0" w:line="240" w:lineRule="auto"/>
        <w:ind w:firstLine="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B67EB" w:rsidRPr="004B67EB" w:rsidRDefault="004B67EB" w:rsidP="004B67EB">
      <w:pPr>
        <w:spacing w:after="0" w:line="240" w:lineRule="auto"/>
        <w:ind w:firstLine="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 №______ от «___»________2019 г.</w:t>
      </w:r>
    </w:p>
    <w:p w:rsidR="004B67EB" w:rsidRPr="004B67EB" w:rsidRDefault="004B67EB" w:rsidP="004B67EB">
      <w:pPr>
        <w:shd w:val="clear" w:color="auto" w:fill="FFFFFF"/>
        <w:tabs>
          <w:tab w:val="left" w:pos="10206"/>
        </w:tabs>
        <w:spacing w:after="0"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7EB" w:rsidRPr="004B67EB" w:rsidRDefault="004B67EB" w:rsidP="004B67EB">
      <w:pPr>
        <w:tabs>
          <w:tab w:val="left" w:pos="17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tabs>
          <w:tab w:val="left" w:pos="17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автотранспортных средств ФГБУ «АМП Каспийского моря»</w:t>
      </w:r>
    </w:p>
    <w:p w:rsidR="004B67EB" w:rsidRPr="004B67EB" w:rsidRDefault="004B67EB" w:rsidP="004B67EB">
      <w:pPr>
        <w:tabs>
          <w:tab w:val="left" w:pos="17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tabs>
          <w:tab w:val="left" w:pos="173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Spec="center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837"/>
        <w:gridCol w:w="4590"/>
      </w:tblGrid>
      <w:tr w:rsidR="004B67EB" w:rsidRPr="004B67EB" w:rsidTr="004A74CA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автотранспортного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</w:tr>
      <w:tr w:rsidR="004B67EB" w:rsidRPr="004B67EB" w:rsidTr="004A74C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 A8L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С 005 ЕХ 30 RUS</w:t>
            </w:r>
          </w:p>
        </w:tc>
      </w:tr>
      <w:tr w:rsidR="004B67EB" w:rsidRPr="004B67EB" w:rsidTr="004A74C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BMW 740Li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xDrive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М 001 ВУ 30 RUS</w:t>
            </w:r>
          </w:p>
        </w:tc>
      </w:tr>
      <w:tr w:rsidR="004B67EB" w:rsidRPr="004B67EB" w:rsidTr="004A74C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Lexus LX570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К 111 ВК 30 RUS</w:t>
            </w:r>
          </w:p>
        </w:tc>
      </w:tr>
      <w:tr w:rsidR="004B67EB" w:rsidRPr="004B67EB" w:rsidTr="004A74C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Cruiser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120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Prado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656 КМ 30 RUS</w:t>
            </w:r>
          </w:p>
        </w:tc>
      </w:tr>
      <w:tr w:rsidR="004B67EB" w:rsidRPr="004B67EB" w:rsidTr="004A74C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У 510 КМ 30 RUS</w:t>
            </w:r>
          </w:p>
        </w:tc>
      </w:tr>
      <w:tr w:rsidR="004B67EB" w:rsidRPr="004B67EB" w:rsidTr="004A74C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У 511 КМ 30 RUS</w:t>
            </w:r>
          </w:p>
        </w:tc>
      </w:tr>
      <w:tr w:rsidR="004B67EB" w:rsidRPr="004B67EB" w:rsidTr="004A74C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У 835 КМ 30 RUS</w:t>
            </w:r>
          </w:p>
        </w:tc>
      </w:tr>
      <w:tr w:rsidR="004B67EB" w:rsidRPr="004B67EB" w:rsidTr="004A74C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Hiace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T 670 KB 30 RUS</w:t>
            </w:r>
          </w:p>
        </w:tc>
      </w:tr>
      <w:tr w:rsidR="004B67EB" w:rsidRPr="004B67EB" w:rsidTr="004A74C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H-1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579 MT 30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</w:tc>
      </w:tr>
      <w:tr w:rsidR="004B67EB" w:rsidRPr="004B67EB" w:rsidTr="004A74C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Fiat Scudo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 473 MM 30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</w:tc>
      </w:tr>
      <w:tr w:rsidR="004B67EB" w:rsidRPr="004B67EB" w:rsidTr="004A74C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Lada-212140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EB" w:rsidRPr="004B67EB" w:rsidRDefault="004B67EB" w:rsidP="004B67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146 MK 30</w:t>
            </w:r>
          </w:p>
        </w:tc>
      </w:tr>
    </w:tbl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4948"/>
        <w:gridCol w:w="5230"/>
      </w:tblGrid>
      <w:tr w:rsidR="004B67EB" w:rsidRPr="004B67EB" w:rsidTr="004A74CA">
        <w:trPr>
          <w:trHeight w:val="146"/>
          <w:jc w:val="center"/>
        </w:trPr>
        <w:tc>
          <w:tcPr>
            <w:tcW w:w="4948" w:type="dxa"/>
          </w:tcPr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И. о. руководителя</w:t>
            </w:r>
          </w:p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ФГБУ «АМП Каспийского моря»</w:t>
            </w:r>
          </w:p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5230" w:type="dxa"/>
          </w:tcPr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Генеральный директор</w:t>
            </w:r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ООО «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АстраханьПассажирСервис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</w:tr>
      <w:tr w:rsidR="004B67EB" w:rsidRPr="004B67EB" w:rsidTr="004A74CA">
        <w:trPr>
          <w:trHeight w:val="146"/>
          <w:jc w:val="center"/>
        </w:trPr>
        <w:tc>
          <w:tcPr>
            <w:tcW w:w="4948" w:type="dxa"/>
          </w:tcPr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__________________ Н.А. Ковалев</w:t>
            </w:r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М.П.</w:t>
            </w:r>
          </w:p>
        </w:tc>
        <w:tc>
          <w:tcPr>
            <w:tcW w:w="5230" w:type="dxa"/>
          </w:tcPr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__________________ А.П.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Ведмич</w:t>
            </w:r>
            <w:proofErr w:type="spellEnd"/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М.П.</w:t>
            </w:r>
          </w:p>
        </w:tc>
      </w:tr>
    </w:tbl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4B67EB" w:rsidRPr="004B67EB" w:rsidRDefault="004B67EB" w:rsidP="004B67EB">
      <w:pPr>
        <w:spacing w:after="0" w:line="240" w:lineRule="auto"/>
        <w:ind w:firstLine="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 №________ от «___»_______2019 г.</w:t>
      </w:r>
    </w:p>
    <w:p w:rsidR="004B67EB" w:rsidRPr="004B67EB" w:rsidRDefault="004B67EB" w:rsidP="004B67EB">
      <w:pPr>
        <w:shd w:val="clear" w:color="auto" w:fill="FFFFFF"/>
        <w:tabs>
          <w:tab w:val="left" w:pos="10206"/>
        </w:tabs>
        <w:spacing w:after="0"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7EB" w:rsidRPr="004B67EB" w:rsidRDefault="004B67EB" w:rsidP="004B67EB">
      <w:pPr>
        <w:tabs>
          <w:tab w:val="left" w:pos="17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выполнения работ</w:t>
      </w:r>
    </w:p>
    <w:p w:rsidR="004B67EB" w:rsidRPr="004B67EB" w:rsidRDefault="004B67EB" w:rsidP="004B67EB">
      <w:pPr>
        <w:tabs>
          <w:tab w:val="left" w:pos="17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автотранспортного средства проводится путем проверки технического состояния автотранспортного средства на соответствие требованиям правил дорожного движения, правил технической эксплуатации и других нормативно-технических документов. 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автотранспортного средства проводится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утвержденными Постановлением Совета Министров – Правительства Российской Федерации от 23 октября 1993 г. № 1090,  ГОСТ 33997-2016 Колесные транспортные средства. Требования к безопасности в эксплуатации и методы проверки, Федеральным законом от 10.12.1995 г. № 196-ФЗ «О безопасности дорожного движения», Приказом Министерства транспорта Российской Федерации от 8 августа 2018 г. № 296 «Об утверждении порядка организации и проведения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транспортных средств» и иными нормативными правовыми актами.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Автотранспортное средство, представляемое на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должно быть чистым и без пассажиров.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контроля автотранспортного средства осуществляется идентификация водителя и автотранспортного средства. Идентификация заключается в визуальном контроле представленных документов, осмотре и проверке номеров автотранспортного средства и их соответствия с данными, указанными в путевом листе и регистрационном документе автотранспортного средства.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Контрольно-технический пост должен быть оснащен следующим типовым стандартным оборудованием, позволяющим проводить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автотранспортного средства: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смотровой канавой с освещением и (или) подъемником;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устройством для проверки давления воздуха в шинах;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прибором для замера высоты рисунка протектора шин;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прибором для замера суммарного люфта рулевого управления;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буксиром (</w:t>
      </w:r>
      <w:proofErr w:type="gram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</w:t>
      </w:r>
      <w:proofErr w:type="gram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жесткий);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набором водительского инструмента;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переносной лампой;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оборудованием для проверки развала и схождения колес;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 менее чем двумя огнетушителями (</w:t>
      </w:r>
      <w:proofErr w:type="gram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углекислотный</w:t>
      </w:r>
      <w:proofErr w:type="gram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порошковый), прошедшими проверку в установленном порядке и имеющими действующее клеймо проверки.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Контрольно-технический пост должен работать в режиме, позволяющем обеспечить прохождение водителем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автотранспортного средства не позднее, чем за тридцать минут до отправления в рейс (в смену) по предъявлении путевого листа, а также документа, удостоверяющего личность водителя. При необходимости выполнения нескольких рейсов в течение дня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автотранспортного средства должен проводиться перед первым рейсом.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занимающее должность контролера технического состояния автотранспортных средств, должно соответствовать профессиональным и квалификационным требованиям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Министерства транспорта Российской Федерации от 28 сентября 2015 г. № 287.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обязанностям контролера технического состояния автотранспортных сре</w:t>
      </w:r>
      <w:proofErr w:type="gram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proofErr w:type="gram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автотранспортного средства относятся: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допущение</w:t>
      </w:r>
      <w:proofErr w:type="gram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выезда на линию автотранспортных средств, техническое состояние которых не отвечает нижеуказанным требованиям;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ведение в уставленном порядке журнала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автотранспортного средства и путевого листа;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водителей о состоянии погодных условий, дорожной обстановки и мерах безопасности дорожного движения;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давать письменное заключение о необходимости произвести своевременный ремонт автотранспортного средства для его дальнейшей нормальной эксплуатации.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технического состояния автотранспортных средств обязан выполнить следующие мероприятия: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визуальную проверку автотранспортного средства: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 наличие укомплектованной медицинской аптечки;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наличие противопожарных средств;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наличие знака аварийной остановки;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наличие соответствующей экипировки в автотранспортном средстве;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герметичность систем питания (при работающем двигателе);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герметичность систем смазки (при работающем двигателе);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 герметичность топливного бака;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имеют ли шины повреждения (порезы, разрывы и др.), обнажающие корд, а также расслоение каркаса, отслоение протектора и боковины;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имеются ли трещины на лобовом стекле и зеркалах заднего вида, ограничивающие обзор водителю;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имеются ли на лобовом стекле и на стеклах передних дверей различные предметы или затемнения, ограничивающие обзор водителю;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имеются ли разрушения в коренном листе или центральном болте рессор;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имеются ли трещины диска или обода колеса;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 надежность креплений колес; на надежность закрепления узлов и деталей тормозной системы;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на надежность работы замков дверей кабины;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на надежность работы аварийных выходов и устрой</w:t>
      </w:r>
      <w:proofErr w:type="gram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приведения их в действие;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 надежность креплений посадочных мест и соответствие их фактического числа с числом, указанным в свидетельстве регистрации транспортного средства;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17) на отсутствие в салоне автотранспортного средства посторонних предметов (домкраты, запасные части, инструментальные ящики и т.п.);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18) на соответствие внешнего вида автотранспортного средства, а также салона санитарно-гигиеническим нормам;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осуществить проверку в рабочем режиме: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соответствие суммарного люфта в рулевом управлении;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работу рычага стояночного тормоза в рабочем положении;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работу стеклоочистителей и стеклоомывателей;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работу в установленном режиме приборов освещения, звукового сигнала и аварийной сигнализации;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работу в установленном режиме спидометра;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работу пневматического или гидропневматического тормозного привода;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работу устройств вентиляции и обогрева.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Автотранспортные средства, соответствующие требованиям безопасности по результатам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автотранспортного средства, допускаются к осуществлению регулярных, нерегулярных (заказных), автомобильных перевозок пассажиров и багажа, в том числе перевозки пассажиров легковыми автомобилями. Контролер технического состояния автотранспортных сре</w:t>
      </w:r>
      <w:proofErr w:type="gram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 штамп в соответствующих графах путевого листа.  В штампе проставляется дата, время  проведения </w:t>
      </w:r>
      <w:proofErr w:type="spell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автотранспортного средства и заверяется подписью контролера  технического состояния автотранспортных средств с указанием фамилии и инициалов.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Автотранспортные средства, не соответствующие вышеуказанным требованиям, не допускаются контролером технического состояния автотранспортных средств к осуществлению регулярных, нерегулярных (заказных) автомобильных перевозок пассажиров и багажа, в том числе перевозки пассажиров легковыми автомобилями.</w:t>
      </w:r>
    </w:p>
    <w:p w:rsidR="004B67EB" w:rsidRPr="004B67EB" w:rsidRDefault="004B67EB" w:rsidP="004B6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категории обнаруженных недостатков контролером технического состояния автотранспортных сре</w:t>
      </w:r>
      <w:proofErr w:type="gramStart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B6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утевом листе делается отметка о запрещении эксплуатации автотранспортного средства или предоставлении срока на их устранение (до 5 дней). В случае выявления у автотранспортных средств неисправностей, угрожающих безопасности дорожного движения и здоровью пассажиров, контролер технического состояния автотранспортных средств запрещает их эксплуатацию путем составления акта и изъятия путевого листа.</w:t>
      </w: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0" w:type="dxa"/>
        <w:tblInd w:w="5" w:type="dxa"/>
        <w:tblLook w:val="04A0" w:firstRow="1" w:lastRow="0" w:firstColumn="1" w:lastColumn="0" w:noHBand="0" w:noVBand="1"/>
      </w:tblPr>
      <w:tblGrid>
        <w:gridCol w:w="5146"/>
        <w:gridCol w:w="5154"/>
      </w:tblGrid>
      <w:tr w:rsidR="004B67EB" w:rsidRPr="004B67EB" w:rsidTr="004A74CA">
        <w:trPr>
          <w:trHeight w:val="1033"/>
        </w:trPr>
        <w:tc>
          <w:tcPr>
            <w:tcW w:w="5146" w:type="dxa"/>
          </w:tcPr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И. о. руководителя</w:t>
            </w:r>
          </w:p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ФГБУ «АМП Каспийского моря»</w:t>
            </w:r>
          </w:p>
          <w:p w:rsidR="004B67EB" w:rsidRPr="004B67EB" w:rsidRDefault="004B67EB" w:rsidP="004B67EB">
            <w:pPr>
              <w:widowControl w:val="0"/>
              <w:tabs>
                <w:tab w:val="left" w:pos="5669"/>
              </w:tabs>
              <w:spacing w:after="0" w:line="340" w:lineRule="auto"/>
              <w:ind w:right="-105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5154" w:type="dxa"/>
          </w:tcPr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Генеральный директор</w:t>
            </w:r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ООО «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АстраханьПассажирСервис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B67EB" w:rsidRPr="004B67EB" w:rsidTr="004A74CA">
        <w:trPr>
          <w:trHeight w:val="258"/>
        </w:trPr>
        <w:tc>
          <w:tcPr>
            <w:tcW w:w="5146" w:type="dxa"/>
            <w:hideMark/>
          </w:tcPr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__________________ Н.А. Ковалев</w:t>
            </w:r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М.П.</w:t>
            </w:r>
          </w:p>
        </w:tc>
        <w:tc>
          <w:tcPr>
            <w:tcW w:w="5154" w:type="dxa"/>
            <w:hideMark/>
          </w:tcPr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__________________ А.П.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Ведмич</w:t>
            </w:r>
            <w:proofErr w:type="spellEnd"/>
          </w:p>
          <w:p w:rsidR="004B67EB" w:rsidRPr="004B67EB" w:rsidRDefault="004B67EB" w:rsidP="004B67EB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B67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М.П.</w:t>
            </w:r>
          </w:p>
        </w:tc>
      </w:tr>
    </w:tbl>
    <w:p w:rsidR="004B67EB" w:rsidRPr="004B67EB" w:rsidRDefault="004B67EB" w:rsidP="004B6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66A28" w:rsidRPr="004B67EB" w:rsidRDefault="00866A28" w:rsidP="00866A28">
      <w:pPr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66A28" w:rsidRPr="004B67EB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99" w:rsidRDefault="00854499" w:rsidP="005D5581">
      <w:pPr>
        <w:spacing w:after="0" w:line="240" w:lineRule="auto"/>
      </w:pPr>
      <w:r>
        <w:separator/>
      </w:r>
    </w:p>
  </w:endnote>
  <w:endnote w:type="continuationSeparator" w:id="0">
    <w:p w:rsidR="00854499" w:rsidRDefault="00854499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99" w:rsidRDefault="00854499" w:rsidP="005D5581">
      <w:pPr>
        <w:spacing w:after="0" w:line="240" w:lineRule="auto"/>
      </w:pPr>
      <w:r>
        <w:separator/>
      </w:r>
    </w:p>
  </w:footnote>
  <w:footnote w:type="continuationSeparator" w:id="0">
    <w:p w:rsidR="00854499" w:rsidRDefault="00854499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2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83F078C"/>
    <w:multiLevelType w:val="multilevel"/>
    <w:tmpl w:val="B0CE6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b/>
      </w:rPr>
    </w:lvl>
  </w:abstractNum>
  <w:abstractNum w:abstractNumId="6">
    <w:nsid w:val="0C5F3D27"/>
    <w:multiLevelType w:val="multilevel"/>
    <w:tmpl w:val="741C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0">
    <w:nsid w:val="20D53852"/>
    <w:multiLevelType w:val="hybridMultilevel"/>
    <w:tmpl w:val="B00C6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33F1"/>
    <w:multiLevelType w:val="singleLevel"/>
    <w:tmpl w:val="DEB8C73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28130DC9"/>
    <w:multiLevelType w:val="hybridMultilevel"/>
    <w:tmpl w:val="26CA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388F0D40"/>
    <w:multiLevelType w:val="hybridMultilevel"/>
    <w:tmpl w:val="2856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EBC47B2"/>
    <w:multiLevelType w:val="hybridMultilevel"/>
    <w:tmpl w:val="355A4E64"/>
    <w:lvl w:ilvl="0" w:tplc="CCB865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53E66CA0"/>
    <w:multiLevelType w:val="hybridMultilevel"/>
    <w:tmpl w:val="F526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E7475"/>
    <w:multiLevelType w:val="multilevel"/>
    <w:tmpl w:val="009EF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AE46F6"/>
    <w:multiLevelType w:val="hybridMultilevel"/>
    <w:tmpl w:val="0DCEF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691676"/>
    <w:multiLevelType w:val="multilevel"/>
    <w:tmpl w:val="A1606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0"/>
  </w:num>
  <w:num w:numId="5">
    <w:abstractNumId w:val="33"/>
  </w:num>
  <w:num w:numId="6">
    <w:abstractNumId w:val="17"/>
  </w:num>
  <w:num w:numId="7">
    <w:abstractNumId w:val="39"/>
  </w:num>
  <w:num w:numId="8">
    <w:abstractNumId w:val="13"/>
  </w:num>
  <w:num w:numId="9">
    <w:abstractNumId w:val="9"/>
  </w:num>
  <w:num w:numId="10">
    <w:abstractNumId w:val="34"/>
  </w:num>
  <w:num w:numId="11">
    <w:abstractNumId w:val="24"/>
  </w:num>
  <w:num w:numId="12">
    <w:abstractNumId w:val="30"/>
  </w:num>
  <w:num w:numId="13">
    <w:abstractNumId w:val="21"/>
  </w:num>
  <w:num w:numId="14">
    <w:abstractNumId w:val="18"/>
  </w:num>
  <w:num w:numId="15">
    <w:abstractNumId w:val="15"/>
  </w:num>
  <w:num w:numId="16">
    <w:abstractNumId w:val="3"/>
  </w:num>
  <w:num w:numId="17">
    <w:abstractNumId w:val="19"/>
  </w:num>
  <w:num w:numId="18">
    <w:abstractNumId w:val="7"/>
  </w:num>
  <w:num w:numId="19">
    <w:abstractNumId w:val="2"/>
  </w:num>
  <w:num w:numId="20">
    <w:abstractNumId w:val="25"/>
  </w:num>
  <w:num w:numId="21">
    <w:abstractNumId w:val="0"/>
  </w:num>
  <w:num w:numId="22">
    <w:abstractNumId w:val="8"/>
  </w:num>
  <w:num w:numId="23">
    <w:abstractNumId w:val="26"/>
  </w:num>
  <w:num w:numId="24">
    <w:abstractNumId w:val="16"/>
  </w:num>
  <w:num w:numId="25">
    <w:abstractNumId w:val="4"/>
  </w:num>
  <w:num w:numId="26">
    <w:abstractNumId w:val="31"/>
  </w:num>
  <w:num w:numId="27">
    <w:abstractNumId w:val="2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3"/>
  </w:num>
  <w:num w:numId="34">
    <w:abstractNumId w:val="37"/>
  </w:num>
  <w:num w:numId="35">
    <w:abstractNumId w:val="14"/>
  </w:num>
  <w:num w:numId="36">
    <w:abstractNumId w:val="5"/>
  </w:num>
  <w:num w:numId="37">
    <w:abstractNumId w:val="11"/>
  </w:num>
  <w:num w:numId="38">
    <w:abstractNumId w:val="29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C6A4C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67EB"/>
    <w:rsid w:val="004B7884"/>
    <w:rsid w:val="004C0069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54499"/>
    <w:rsid w:val="00857C70"/>
    <w:rsid w:val="008603BC"/>
    <w:rsid w:val="00866A28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3125F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95504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rsid w:val="00833D86"/>
  </w:style>
  <w:style w:type="paragraph" w:styleId="af2">
    <w:name w:val="footnote text"/>
    <w:basedOn w:val="a"/>
    <w:link w:val="af1"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866A28"/>
  </w:style>
  <w:style w:type="paragraph" w:styleId="afb">
    <w:name w:val="Revision"/>
    <w:hidden/>
    <w:uiPriority w:val="99"/>
    <w:semiHidden/>
    <w:rsid w:val="00866A28"/>
    <w:pPr>
      <w:spacing w:after="0" w:line="240" w:lineRule="auto"/>
    </w:pPr>
  </w:style>
  <w:style w:type="paragraph" w:customStyle="1" w:styleId="-Arial">
    <w:name w:val="Текст-Arial"/>
    <w:basedOn w:val="a"/>
    <w:rsid w:val="00866A28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c">
    <w:name w:val="caption"/>
    <w:basedOn w:val="a"/>
    <w:next w:val="a"/>
    <w:uiPriority w:val="35"/>
    <w:unhideWhenUsed/>
    <w:qFormat/>
    <w:rsid w:val="00866A28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14">
    <w:name w:val="Обычный1"/>
    <w:rsid w:val="00866A2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66A28"/>
  </w:style>
  <w:style w:type="numbering" w:customStyle="1" w:styleId="210">
    <w:name w:val="Нет списка21"/>
    <w:next w:val="a2"/>
    <w:uiPriority w:val="99"/>
    <w:semiHidden/>
    <w:unhideWhenUsed/>
    <w:rsid w:val="00866A28"/>
  </w:style>
  <w:style w:type="character" w:styleId="afd">
    <w:name w:val="FollowedHyperlink"/>
    <w:basedOn w:val="a0"/>
    <w:uiPriority w:val="99"/>
    <w:semiHidden/>
    <w:unhideWhenUsed/>
    <w:rsid w:val="00866A28"/>
    <w:rPr>
      <w:color w:val="800080"/>
      <w:u w:val="single"/>
    </w:rPr>
  </w:style>
  <w:style w:type="paragraph" w:customStyle="1" w:styleId="xl66">
    <w:name w:val="xl66"/>
    <w:basedOn w:val="a"/>
    <w:rsid w:val="00866A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866A28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866A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866A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866A28"/>
  </w:style>
  <w:style w:type="numbering" w:customStyle="1" w:styleId="111">
    <w:name w:val="Нет списка111"/>
    <w:next w:val="a2"/>
    <w:uiPriority w:val="99"/>
    <w:semiHidden/>
    <w:unhideWhenUsed/>
    <w:rsid w:val="00866A28"/>
  </w:style>
  <w:style w:type="table" w:customStyle="1" w:styleId="112">
    <w:name w:val="Сетка таблицы11"/>
    <w:basedOn w:val="a1"/>
    <w:next w:val="a3"/>
    <w:uiPriority w:val="59"/>
    <w:rsid w:val="00866A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866A28"/>
  </w:style>
  <w:style w:type="table" w:customStyle="1" w:styleId="61">
    <w:name w:val="Сетка таблицы6"/>
    <w:basedOn w:val="a1"/>
    <w:next w:val="a3"/>
    <w:uiPriority w:val="59"/>
    <w:rsid w:val="0086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866A2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66A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66A2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66A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rsid w:val="00833D86"/>
  </w:style>
  <w:style w:type="paragraph" w:styleId="af2">
    <w:name w:val="footnote text"/>
    <w:basedOn w:val="a"/>
    <w:link w:val="af1"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866A28"/>
  </w:style>
  <w:style w:type="paragraph" w:styleId="afb">
    <w:name w:val="Revision"/>
    <w:hidden/>
    <w:uiPriority w:val="99"/>
    <w:semiHidden/>
    <w:rsid w:val="00866A28"/>
    <w:pPr>
      <w:spacing w:after="0" w:line="240" w:lineRule="auto"/>
    </w:pPr>
  </w:style>
  <w:style w:type="paragraph" w:customStyle="1" w:styleId="-Arial">
    <w:name w:val="Текст-Arial"/>
    <w:basedOn w:val="a"/>
    <w:rsid w:val="00866A28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c">
    <w:name w:val="caption"/>
    <w:basedOn w:val="a"/>
    <w:next w:val="a"/>
    <w:uiPriority w:val="35"/>
    <w:unhideWhenUsed/>
    <w:qFormat/>
    <w:rsid w:val="00866A28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14">
    <w:name w:val="Обычный1"/>
    <w:rsid w:val="00866A2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66A28"/>
  </w:style>
  <w:style w:type="numbering" w:customStyle="1" w:styleId="210">
    <w:name w:val="Нет списка21"/>
    <w:next w:val="a2"/>
    <w:uiPriority w:val="99"/>
    <w:semiHidden/>
    <w:unhideWhenUsed/>
    <w:rsid w:val="00866A28"/>
  </w:style>
  <w:style w:type="character" w:styleId="afd">
    <w:name w:val="FollowedHyperlink"/>
    <w:basedOn w:val="a0"/>
    <w:uiPriority w:val="99"/>
    <w:semiHidden/>
    <w:unhideWhenUsed/>
    <w:rsid w:val="00866A28"/>
    <w:rPr>
      <w:color w:val="800080"/>
      <w:u w:val="single"/>
    </w:rPr>
  </w:style>
  <w:style w:type="paragraph" w:customStyle="1" w:styleId="xl66">
    <w:name w:val="xl66"/>
    <w:basedOn w:val="a"/>
    <w:rsid w:val="00866A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866A28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866A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866A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866A28"/>
  </w:style>
  <w:style w:type="numbering" w:customStyle="1" w:styleId="111">
    <w:name w:val="Нет списка111"/>
    <w:next w:val="a2"/>
    <w:uiPriority w:val="99"/>
    <w:semiHidden/>
    <w:unhideWhenUsed/>
    <w:rsid w:val="00866A28"/>
  </w:style>
  <w:style w:type="table" w:customStyle="1" w:styleId="112">
    <w:name w:val="Сетка таблицы11"/>
    <w:basedOn w:val="a1"/>
    <w:next w:val="a3"/>
    <w:uiPriority w:val="59"/>
    <w:rsid w:val="00866A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866A28"/>
  </w:style>
  <w:style w:type="table" w:customStyle="1" w:styleId="61">
    <w:name w:val="Сетка таблицы6"/>
    <w:basedOn w:val="a1"/>
    <w:next w:val="a3"/>
    <w:uiPriority w:val="59"/>
    <w:rsid w:val="0086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866A2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66A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66A2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66A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ps@av3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4A5E3C-B259-4DC7-94A0-F7DC4EE4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14</cp:revision>
  <cp:lastPrinted>2019-12-18T14:37:00Z</cp:lastPrinted>
  <dcterms:created xsi:type="dcterms:W3CDTF">2017-12-27T14:37:00Z</dcterms:created>
  <dcterms:modified xsi:type="dcterms:W3CDTF">2019-12-18T14:37:00Z</dcterms:modified>
</cp:coreProperties>
</file>